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47" w:rsidRDefault="00E03547">
      <w:pPr>
        <w:widowControl w:val="0"/>
        <w:autoSpaceDE w:val="0"/>
        <w:autoSpaceDN w:val="0"/>
        <w:adjustRightInd w:val="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03547" w:rsidRDefault="00E03547">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03547">
        <w:tc>
          <w:tcPr>
            <w:tcW w:w="4677" w:type="dxa"/>
            <w:tcMar>
              <w:top w:w="0" w:type="dxa"/>
              <w:left w:w="0" w:type="dxa"/>
              <w:bottom w:w="0" w:type="dxa"/>
              <w:right w:w="0" w:type="dxa"/>
            </w:tcMar>
          </w:tcPr>
          <w:p w:rsidR="00E03547" w:rsidRDefault="00E03547">
            <w:pPr>
              <w:widowControl w:val="0"/>
              <w:autoSpaceDE w:val="0"/>
              <w:autoSpaceDN w:val="0"/>
              <w:adjustRightInd w:val="0"/>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E03547" w:rsidRDefault="00E03547">
            <w:pPr>
              <w:widowControl w:val="0"/>
              <w:autoSpaceDE w:val="0"/>
              <w:autoSpaceDN w:val="0"/>
              <w:adjustRightInd w:val="0"/>
              <w:jc w:val="right"/>
              <w:rPr>
                <w:rFonts w:ascii="Calibri" w:hAnsi="Calibri" w:cs="Calibri"/>
              </w:rPr>
            </w:pPr>
            <w:r>
              <w:rPr>
                <w:rFonts w:ascii="Calibri" w:hAnsi="Calibri" w:cs="Calibri"/>
              </w:rPr>
              <w:t>N 442-ФЗ</w:t>
            </w:r>
          </w:p>
        </w:tc>
      </w:tr>
    </w:tbl>
    <w:p w:rsidR="00E03547" w:rsidRDefault="00E0354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03547" w:rsidRDefault="00E03547">
      <w:pPr>
        <w:widowControl w:val="0"/>
        <w:autoSpaceDE w:val="0"/>
        <w:autoSpaceDN w:val="0"/>
        <w:adjustRightInd w:val="0"/>
        <w:jc w:val="center"/>
        <w:rPr>
          <w:rFonts w:ascii="Calibri" w:hAnsi="Calibri" w:cs="Calibri"/>
        </w:rPr>
      </w:pP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E03547" w:rsidRDefault="00E03547">
      <w:pPr>
        <w:widowControl w:val="0"/>
        <w:autoSpaceDE w:val="0"/>
        <w:autoSpaceDN w:val="0"/>
        <w:adjustRightInd w:val="0"/>
        <w:jc w:val="center"/>
        <w:rPr>
          <w:rFonts w:ascii="Calibri" w:hAnsi="Calibri" w:cs="Calibri"/>
          <w:b/>
          <w:bCs/>
        </w:rPr>
      </w:pP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E03547" w:rsidRDefault="00E03547">
      <w:pPr>
        <w:widowControl w:val="0"/>
        <w:autoSpaceDE w:val="0"/>
        <w:autoSpaceDN w:val="0"/>
        <w:adjustRightInd w:val="0"/>
        <w:jc w:val="center"/>
        <w:rPr>
          <w:rFonts w:ascii="Calibri" w:hAnsi="Calibri" w:cs="Calibri"/>
          <w:b/>
          <w:bCs/>
        </w:rPr>
      </w:pP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ОБ ОСНОВАХ</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СОЦИАЛЬНОГО ОБСЛУЖИВАНИЯ ГРАЖДАН В РОССИЙСКОЙ ФЕДЕРАЦИИ</w:t>
      </w:r>
    </w:p>
    <w:p w:rsidR="00E03547" w:rsidRDefault="00E03547">
      <w:pPr>
        <w:widowControl w:val="0"/>
        <w:autoSpaceDE w:val="0"/>
        <w:autoSpaceDN w:val="0"/>
        <w:adjustRightInd w:val="0"/>
        <w:jc w:val="center"/>
        <w:rPr>
          <w:rFonts w:ascii="Calibri" w:hAnsi="Calibri" w:cs="Calibri"/>
        </w:rPr>
      </w:pPr>
    </w:p>
    <w:p w:rsidR="00E03547" w:rsidRDefault="00E03547">
      <w:pPr>
        <w:widowControl w:val="0"/>
        <w:autoSpaceDE w:val="0"/>
        <w:autoSpaceDN w:val="0"/>
        <w:adjustRightInd w:val="0"/>
        <w:jc w:val="right"/>
        <w:rPr>
          <w:rFonts w:ascii="Calibri" w:hAnsi="Calibri" w:cs="Calibri"/>
        </w:rPr>
      </w:pPr>
      <w:r>
        <w:rPr>
          <w:rFonts w:ascii="Calibri" w:hAnsi="Calibri" w:cs="Calibri"/>
        </w:rPr>
        <w:t>Принят</w:t>
      </w:r>
    </w:p>
    <w:p w:rsidR="00E03547" w:rsidRDefault="00E03547">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E03547" w:rsidRDefault="00E03547">
      <w:pPr>
        <w:widowControl w:val="0"/>
        <w:autoSpaceDE w:val="0"/>
        <w:autoSpaceDN w:val="0"/>
        <w:adjustRightInd w:val="0"/>
        <w:jc w:val="right"/>
        <w:rPr>
          <w:rFonts w:ascii="Calibri" w:hAnsi="Calibri" w:cs="Calibri"/>
        </w:rPr>
      </w:pPr>
      <w:r>
        <w:rPr>
          <w:rFonts w:ascii="Calibri" w:hAnsi="Calibri" w:cs="Calibri"/>
        </w:rPr>
        <w:t>23 декабря 2013 года</w:t>
      </w:r>
    </w:p>
    <w:p w:rsidR="00E03547" w:rsidRDefault="00E03547">
      <w:pPr>
        <w:widowControl w:val="0"/>
        <w:autoSpaceDE w:val="0"/>
        <w:autoSpaceDN w:val="0"/>
        <w:adjustRightInd w:val="0"/>
        <w:jc w:val="right"/>
        <w:rPr>
          <w:rFonts w:ascii="Calibri" w:hAnsi="Calibri" w:cs="Calibri"/>
        </w:rPr>
      </w:pPr>
    </w:p>
    <w:p w:rsidR="00E03547" w:rsidRDefault="00E03547">
      <w:pPr>
        <w:widowControl w:val="0"/>
        <w:autoSpaceDE w:val="0"/>
        <w:autoSpaceDN w:val="0"/>
        <w:adjustRightInd w:val="0"/>
        <w:jc w:val="right"/>
        <w:rPr>
          <w:rFonts w:ascii="Calibri" w:hAnsi="Calibri" w:cs="Calibri"/>
        </w:rPr>
      </w:pPr>
      <w:r>
        <w:rPr>
          <w:rFonts w:ascii="Calibri" w:hAnsi="Calibri" w:cs="Calibri"/>
        </w:rPr>
        <w:t>Одобрен</w:t>
      </w:r>
    </w:p>
    <w:p w:rsidR="00E03547" w:rsidRDefault="00E03547">
      <w:pPr>
        <w:widowControl w:val="0"/>
        <w:autoSpaceDE w:val="0"/>
        <w:autoSpaceDN w:val="0"/>
        <w:adjustRightInd w:val="0"/>
        <w:jc w:val="right"/>
        <w:rPr>
          <w:rFonts w:ascii="Calibri" w:hAnsi="Calibri" w:cs="Calibri"/>
        </w:rPr>
      </w:pPr>
      <w:r>
        <w:rPr>
          <w:rFonts w:ascii="Calibri" w:hAnsi="Calibri" w:cs="Calibri"/>
        </w:rPr>
        <w:t>Советом Федерации</w:t>
      </w:r>
    </w:p>
    <w:p w:rsidR="00E03547" w:rsidRDefault="00E03547">
      <w:pPr>
        <w:widowControl w:val="0"/>
        <w:autoSpaceDE w:val="0"/>
        <w:autoSpaceDN w:val="0"/>
        <w:adjustRightInd w:val="0"/>
        <w:jc w:val="right"/>
        <w:rPr>
          <w:rFonts w:ascii="Calibri" w:hAnsi="Calibri" w:cs="Calibri"/>
        </w:rPr>
      </w:pPr>
      <w:r>
        <w:rPr>
          <w:rFonts w:ascii="Calibri" w:hAnsi="Calibri" w:cs="Calibri"/>
        </w:rPr>
        <w:t>25 декабря 2013 года</w:t>
      </w:r>
    </w:p>
    <w:p w:rsidR="00E03547" w:rsidRDefault="00E03547">
      <w:pPr>
        <w:widowControl w:val="0"/>
        <w:autoSpaceDE w:val="0"/>
        <w:autoSpaceDN w:val="0"/>
        <w:adjustRightInd w:val="0"/>
        <w:jc w:val="center"/>
        <w:rPr>
          <w:rFonts w:ascii="Calibri" w:hAnsi="Calibri" w:cs="Calibri"/>
        </w:rPr>
      </w:pPr>
    </w:p>
    <w:p w:rsidR="00E03547" w:rsidRDefault="00E03547">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E03547" w:rsidRDefault="00E03547">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21.07.2014 N 256-ФЗ)</w:t>
      </w:r>
    </w:p>
    <w:p w:rsidR="00E03547" w:rsidRDefault="00E03547">
      <w:pPr>
        <w:widowControl w:val="0"/>
        <w:autoSpaceDE w:val="0"/>
        <w:autoSpaceDN w:val="0"/>
        <w:adjustRightInd w:val="0"/>
        <w:jc w:val="center"/>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устанавливает: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права и обязанности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права и обязанности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 w:name="Par33"/>
      <w:bookmarkEnd w:id="2"/>
      <w:r>
        <w:rPr>
          <w:rFonts w:ascii="Calibri" w:hAnsi="Calibri" w:cs="Calibri"/>
        </w:rPr>
        <w:t>Статья 2. Правовое регулирование социального обслуживания граждан</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 w:name="Par37"/>
      <w:bookmarkEnd w:id="3"/>
      <w:r>
        <w:rPr>
          <w:rFonts w:ascii="Calibri" w:hAnsi="Calibri" w:cs="Calibri"/>
        </w:rPr>
        <w:t>Статья 3. Основные понятия, используемые в настоящем Федеральном законе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 w:name="Par47"/>
      <w:bookmarkEnd w:id="4"/>
      <w:r>
        <w:rPr>
          <w:rFonts w:ascii="Calibri" w:hAnsi="Calibri" w:cs="Calibri"/>
        </w:rPr>
        <w:t>Статья 4. Принципы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Социальное обслуживание осуществляется также на следующих принципах:</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адресность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сохранение пребывания гражданина в привычной благоприятной среде;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добровольность;</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конфиденциальность.</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 w:name="Par58"/>
      <w:bookmarkEnd w:id="5"/>
      <w:r>
        <w:rPr>
          <w:rFonts w:ascii="Calibri" w:hAnsi="Calibri" w:cs="Calibri"/>
        </w:rPr>
        <w:t>Статья 5. Система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Система социального обслуживания включает в себя: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федеральный </w:t>
      </w:r>
      <w:hyperlink r:id="rId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индивидуальных предпринимателей, осуществляющих социальное обслуживание.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6" w:name="Par68"/>
      <w:bookmarkEnd w:id="6"/>
      <w:r>
        <w:rPr>
          <w:rFonts w:ascii="Calibri" w:hAnsi="Calibri" w:cs="Calibri"/>
        </w:rPr>
        <w:t>Статья 6. Конфиденциальность информации о получателе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Не допускается разглашение информации, отнесенной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9" w:history="1">
        <w:r>
          <w:rPr>
            <w:rFonts w:ascii="Calibri" w:hAnsi="Calibri" w:cs="Calibri"/>
            <w:color w:val="0000FF"/>
          </w:rPr>
          <w:t>законодательством</w:t>
        </w:r>
      </w:hyperlink>
      <w:r>
        <w:rPr>
          <w:rFonts w:ascii="Calibri" w:hAnsi="Calibri" w:cs="Calibri"/>
        </w:rPr>
        <w:t xml:space="preserve"> об организации предоставления государственных и муниципальных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в иных установленных законодательством Российской Федерации случаях.</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7" w:name="Par78"/>
      <w:bookmarkEnd w:id="7"/>
      <w:r>
        <w:rPr>
          <w:rFonts w:ascii="Calibri" w:hAnsi="Calibri" w:cs="Calibri"/>
          <w:b/>
          <w:bCs/>
        </w:rPr>
        <w:t>Глава 2. ПОЛНОМОЧИЯ ФЕДЕРАЛЬНЫХ ОРГАНОВ ГОСУДАРСТВЕННОЙ</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ВЛАСТИ И ОРГАНОВ ГОСУДАРСТВЕННОЙ ВЛАСТИ СУБЪЕКТОВ</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8" w:name="Par82"/>
      <w:bookmarkEnd w:id="8"/>
      <w:r>
        <w:rPr>
          <w:rFonts w:ascii="Calibri" w:hAnsi="Calibri" w:cs="Calibri"/>
        </w:rPr>
        <w:t>Статья 7. Полномочия федеральных органов государственной власти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социального обслуживания относятся: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утверждение </w:t>
      </w:r>
      <w:hyperlink r:id="rId10"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E03547" w:rsidRDefault="00E03547">
      <w:pPr>
        <w:widowControl w:val="0"/>
        <w:autoSpaceDE w:val="0"/>
        <w:autoSpaceDN w:val="0"/>
        <w:adjustRightInd w:val="0"/>
        <w:ind w:firstLine="540"/>
        <w:jc w:val="both"/>
        <w:rPr>
          <w:rFonts w:ascii="Calibri" w:hAnsi="Calibri" w:cs="Calibri"/>
        </w:rPr>
      </w:pPr>
      <w:bookmarkStart w:id="9" w:name="Par87"/>
      <w:bookmarkEnd w:id="9"/>
      <w:r>
        <w:rPr>
          <w:rFonts w:ascii="Calibri" w:hAnsi="Calibri" w:cs="Calibri"/>
        </w:rPr>
        <w:t xml:space="preserve">3) утверждение </w:t>
      </w:r>
      <w:hyperlink r:id="rId11"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утверждение </w:t>
      </w:r>
      <w:hyperlink r:id="rId12"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управление федеральной собственностью, используемой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федеральный государственный контроль (надзор)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7.1) создание условий для организации проведения независимой оценки качества оказания услуг организациями социального обслуживания;</w:t>
      </w:r>
    </w:p>
    <w:p w:rsidR="00E03547" w:rsidRDefault="00E03547">
      <w:pPr>
        <w:widowControl w:val="0"/>
        <w:autoSpaceDE w:val="0"/>
        <w:autoSpaceDN w:val="0"/>
        <w:adjustRightInd w:val="0"/>
        <w:jc w:val="both"/>
        <w:rPr>
          <w:rFonts w:ascii="Calibri" w:hAnsi="Calibri" w:cs="Calibri"/>
        </w:rPr>
      </w:pPr>
      <w:r>
        <w:rPr>
          <w:rFonts w:ascii="Calibri" w:hAnsi="Calibri" w:cs="Calibri"/>
        </w:rPr>
        <w:t xml:space="preserve">(п. 7.1 введен Федеральным </w:t>
      </w:r>
      <w:hyperlink r:id="rId13" w:history="1">
        <w:r>
          <w:rPr>
            <w:rFonts w:ascii="Calibri" w:hAnsi="Calibri" w:cs="Calibri"/>
            <w:color w:val="0000FF"/>
          </w:rPr>
          <w:t>законом</w:t>
        </w:r>
      </w:hyperlink>
      <w:r>
        <w:rPr>
          <w:rFonts w:ascii="Calibri" w:hAnsi="Calibri" w:cs="Calibri"/>
        </w:rPr>
        <w:t xml:space="preserve"> от 21.07.2014 N 256-ФЗ)</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9) иные относящиеся к сфере социального обслуживания и установленные федеральными законами полномочия.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К полномочиям уполномоченного федерального органа исполнительной власти относятся: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утверждение </w:t>
      </w:r>
      <w:hyperlink r:id="rId14"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5) утверждение </w:t>
      </w:r>
      <w:hyperlink r:id="rId15"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7) утверждение рекомендуемых норм питания и </w:t>
      </w:r>
      <w:hyperlink r:id="rId16"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утверждение примерного порядка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9) утверждение </w:t>
      </w:r>
      <w:hyperlink r:id="rId17"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12) утверждение </w:t>
      </w:r>
      <w:hyperlink r:id="rId18"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13) утверждение </w:t>
      </w:r>
      <w:hyperlink r:id="rId19"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20"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21" w:history="1">
        <w:r>
          <w:rPr>
            <w:rFonts w:ascii="Calibri" w:hAnsi="Calibri" w:cs="Calibri"/>
            <w:color w:val="0000FF"/>
          </w:rPr>
          <w:t>формы</w:t>
        </w:r>
      </w:hyperlink>
      <w:r>
        <w:rPr>
          <w:rFonts w:ascii="Calibri" w:hAnsi="Calibri" w:cs="Calibri"/>
        </w:rPr>
        <w:t xml:space="preserve"> индивидуальной программы предоставления социальных услуг (далее - индивидуальная программа);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14) утверждение </w:t>
      </w:r>
      <w:hyperlink r:id="rId22"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15) утверждение </w:t>
      </w:r>
      <w:hyperlink r:id="rId23"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17) иные предусмотренные нормативными правовыми актами Российской Федерации полномочия.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0" w:name="Par115"/>
      <w:bookmarkEnd w:id="10"/>
      <w:r>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определение уполномоченного органа субъекта Российской Федерации, в том числе на </w:t>
      </w:r>
      <w:r>
        <w:rPr>
          <w:rFonts w:ascii="Calibri" w:hAnsi="Calibri" w:cs="Calibri"/>
        </w:rPr>
        <w:lastRenderedPageBreak/>
        <w:t>признание граждан нуждающимися в социальном обслуживании, а также на составление индивидуальной программы;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утверждение норм питания в организациях социального обслуживания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формирование и ведение реестра поставщиков социальных услуг и регистра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разработка, финансовое обеспечение и реализация региональных программ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4"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ar87"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утверждение порядка предоставления социальных услуг поставщиками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14) утверждение размера платы за предоставление социальных услуг и порядка ее взимания;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18) ведение учета и отчетности в сфере социального обслуживания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22) разработка и апробация методик и технологий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24) утверждение номенклатуры организаций социального обслуживания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24.1) создание условий для организации проведения независимой оценки качества оказания услуг организациями социального обслуживания;</w:t>
      </w:r>
    </w:p>
    <w:p w:rsidR="00E03547" w:rsidRDefault="00E03547">
      <w:pPr>
        <w:widowControl w:val="0"/>
        <w:autoSpaceDE w:val="0"/>
        <w:autoSpaceDN w:val="0"/>
        <w:adjustRightInd w:val="0"/>
        <w:jc w:val="both"/>
        <w:rPr>
          <w:rFonts w:ascii="Calibri" w:hAnsi="Calibri" w:cs="Calibri"/>
        </w:rPr>
      </w:pPr>
      <w:r>
        <w:rPr>
          <w:rFonts w:ascii="Calibri" w:hAnsi="Calibri" w:cs="Calibri"/>
        </w:rPr>
        <w:t xml:space="preserve">(п. 24.1 введен Федеральным </w:t>
      </w:r>
      <w:hyperlink r:id="rId25" w:history="1">
        <w:r>
          <w:rPr>
            <w:rFonts w:ascii="Calibri" w:hAnsi="Calibri" w:cs="Calibri"/>
            <w:color w:val="0000FF"/>
          </w:rPr>
          <w:t>законом</w:t>
        </w:r>
      </w:hyperlink>
      <w:r>
        <w:rPr>
          <w:rFonts w:ascii="Calibri" w:hAnsi="Calibri" w:cs="Calibri"/>
        </w:rPr>
        <w:t xml:space="preserve"> от 21.07.2014 N 256-ФЗ)</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25) иные полномочия, предусмотренные настоящим Федеральным законом и другими федеральными законами.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11" w:name="Par146"/>
      <w:bookmarkEnd w:id="11"/>
      <w:r>
        <w:rPr>
          <w:rFonts w:ascii="Calibri" w:hAnsi="Calibri" w:cs="Calibri"/>
          <w:b/>
          <w:bCs/>
        </w:rPr>
        <w:t>Глава 3. ПРАВА И ОБЯЗАННОСТИ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2" w:name="Par148"/>
      <w:bookmarkEnd w:id="12"/>
      <w:r>
        <w:rPr>
          <w:rFonts w:ascii="Calibri" w:hAnsi="Calibri" w:cs="Calibri"/>
        </w:rPr>
        <w:t>Статья 9. Права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Получатели социальных услуг имеют право 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уважительное и гуманное отношение;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выбор поставщика или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отказ от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защиту своих прав и законных интересов в соответствии с законодательством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участие в составлении индивидуальных программ;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9)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3" w:name="Par161"/>
      <w:bookmarkEnd w:id="13"/>
      <w:r>
        <w:rPr>
          <w:rFonts w:ascii="Calibri" w:hAnsi="Calibri" w:cs="Calibri"/>
        </w:rPr>
        <w:t>Статья 10. Обязанности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Получатели социальных услуг обязаны: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14" w:name="Par168"/>
      <w:bookmarkEnd w:id="14"/>
      <w:r>
        <w:rPr>
          <w:rFonts w:ascii="Calibri" w:hAnsi="Calibri" w:cs="Calibri"/>
          <w:b/>
          <w:bCs/>
        </w:rPr>
        <w:t>Глава 4. ПРАВА, ОБЯЗАННОСТИ И ИНФОРМАЦИОННАЯ ОТКРЫТОСТЬ</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5" w:name="Par171"/>
      <w:bookmarkEnd w:id="15"/>
      <w:r>
        <w:rPr>
          <w:rFonts w:ascii="Calibri" w:hAnsi="Calibri" w:cs="Calibri"/>
        </w:rPr>
        <w:t>Статья 11. Права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Поставщики социальных услуг имеют право: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быть включенными в реестр поставщиков социальных услуг субъекта Российской </w:t>
      </w:r>
      <w:r>
        <w:rPr>
          <w:rFonts w:ascii="Calibri" w:hAnsi="Calibri" w:cs="Calibri"/>
        </w:rPr>
        <w:lastRenderedPageBreak/>
        <w:t>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6" w:name="Par180"/>
      <w:bookmarkEnd w:id="16"/>
      <w:r>
        <w:rPr>
          <w:rFonts w:ascii="Calibri" w:hAnsi="Calibri" w:cs="Calibri"/>
        </w:rPr>
        <w:t>Статья 12. Обязанности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Поставщики социальных услуг обязаны: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предоставлять срочные социальные услуги в соответствии со </w:t>
      </w:r>
      <w:hyperlink w:anchor="Par29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5) использовать информацию о получателях социальных услуг в соответствии с установленными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 персональных данных требованиями о защите персональных данных;</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7) осуществлять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обеспечивать сохранность личных вещей и ценностей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Поставщики социальных услуг при оказании социальных услуг не вправе: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17" w:name="Par201"/>
      <w:bookmarkEnd w:id="17"/>
      <w:r>
        <w:rPr>
          <w:rFonts w:ascii="Calibri" w:hAnsi="Calibri" w:cs="Calibri"/>
        </w:rPr>
        <w:t>Статья 13. Информационная открытость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bookmarkStart w:id="18" w:name="Par204"/>
      <w:bookmarkEnd w:id="18"/>
      <w:r>
        <w:rPr>
          <w:rFonts w:ascii="Calibri" w:hAnsi="Calibri" w:cs="Calibri"/>
        </w:rPr>
        <w:t>2. Поставщики социальных услуг обеспечивают открытость и доступность информации: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о структуре и об органах управления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9) о наличии лицензий на осуществление деятельности, подлежащей лицензированию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о финансово-хозяйственной деятельности;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E03547" w:rsidRDefault="00E03547">
      <w:pPr>
        <w:widowControl w:val="0"/>
        <w:autoSpaceDE w:val="0"/>
        <w:autoSpaceDN w:val="0"/>
        <w:adjustRightInd w:val="0"/>
        <w:jc w:val="both"/>
        <w:rPr>
          <w:rFonts w:ascii="Calibri" w:hAnsi="Calibri" w:cs="Calibri"/>
        </w:rPr>
      </w:pPr>
      <w:r>
        <w:rPr>
          <w:rFonts w:ascii="Calibri" w:hAnsi="Calibri" w:cs="Calibri"/>
        </w:rPr>
        <w:t xml:space="preserve">(п. 12.1 введен Федеральным </w:t>
      </w:r>
      <w:hyperlink r:id="rId29" w:history="1">
        <w:r>
          <w:rPr>
            <w:rFonts w:ascii="Calibri" w:hAnsi="Calibri" w:cs="Calibri"/>
            <w:color w:val="0000FF"/>
          </w:rPr>
          <w:t>законом</w:t>
        </w:r>
      </w:hyperlink>
      <w:r>
        <w:rPr>
          <w:rFonts w:ascii="Calibri" w:hAnsi="Calibri" w:cs="Calibri"/>
        </w:rPr>
        <w:t xml:space="preserve"> от 21.07.2014 N 256-ФЗ)</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Информация и документы,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w:t>
      </w:r>
      <w:r>
        <w:rPr>
          <w:rFonts w:ascii="Calibri" w:hAnsi="Calibri" w:cs="Calibri"/>
        </w:rPr>
        <w:lastRenderedPageBreak/>
        <w:t xml:space="preserve">обслуживания, указанные в </w:t>
      </w:r>
      <w:hyperlink w:anchor="Par330" w:history="1">
        <w:r>
          <w:rPr>
            <w:rFonts w:ascii="Calibri" w:hAnsi="Calibri" w:cs="Calibri"/>
            <w:color w:val="0000FF"/>
          </w:rPr>
          <w:t>части 5 статьи 23.1</w:t>
        </w:r>
      </w:hyperlink>
      <w:r>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E03547" w:rsidRDefault="00E03547">
      <w:pPr>
        <w:widowControl w:val="0"/>
        <w:autoSpaceDE w:val="0"/>
        <w:autoSpaceDN w:val="0"/>
        <w:adjustRightInd w:val="0"/>
        <w:jc w:val="both"/>
        <w:rPr>
          <w:rFonts w:ascii="Calibri" w:hAnsi="Calibri" w:cs="Calibri"/>
        </w:rPr>
      </w:pPr>
      <w:r>
        <w:rPr>
          <w:rFonts w:ascii="Calibri" w:hAnsi="Calibri" w:cs="Calibri"/>
        </w:rPr>
        <w:t xml:space="preserve">(часть 4 введена Федеральным </w:t>
      </w:r>
      <w:hyperlink r:id="rId30" w:history="1">
        <w:r>
          <w:rPr>
            <w:rFonts w:ascii="Calibri" w:hAnsi="Calibri" w:cs="Calibri"/>
            <w:color w:val="0000FF"/>
          </w:rPr>
          <w:t>законом</w:t>
        </w:r>
      </w:hyperlink>
      <w:r>
        <w:rPr>
          <w:rFonts w:ascii="Calibri" w:hAnsi="Calibri" w:cs="Calibri"/>
        </w:rPr>
        <w:t xml:space="preserve"> от 21.07.2014 N 256-ФЗ)</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19" w:name="Par224"/>
      <w:bookmarkEnd w:id="19"/>
      <w:r>
        <w:rPr>
          <w:rFonts w:ascii="Calibri" w:hAnsi="Calibri" w:cs="Calibri"/>
          <w:b/>
          <w:bCs/>
        </w:rPr>
        <w:t>Глава 5. ПРЕДОСТАВЛЕНИЕ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0" w:name="Par226"/>
      <w:bookmarkEnd w:id="20"/>
      <w:r>
        <w:rPr>
          <w:rFonts w:ascii="Calibri" w:hAnsi="Calibri" w:cs="Calibri"/>
        </w:rPr>
        <w:t>Статья 14. Обращение о предоставлении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1" w:name="Par230"/>
      <w:bookmarkEnd w:id="21"/>
      <w:r>
        <w:rPr>
          <w:rFonts w:ascii="Calibri" w:hAnsi="Calibri" w:cs="Calibri"/>
        </w:rPr>
        <w:t>Статья 15. Признание гражданина нуждающимся в социальном обслуживании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отсутствие работы и средств к существованию;</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Решение об отказе в социальном обслуживании может быть обжаловано в судебном порядке.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2" w:name="Par244"/>
      <w:bookmarkEnd w:id="22"/>
      <w:r>
        <w:rPr>
          <w:rFonts w:ascii="Calibri" w:hAnsi="Calibri" w:cs="Calibri"/>
        </w:rPr>
        <w:t>Статья 16. Индивидуальная программа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w:t>
      </w:r>
      <w:r>
        <w:rPr>
          <w:rFonts w:ascii="Calibri" w:hAnsi="Calibri" w:cs="Calibri"/>
        </w:rPr>
        <w:lastRenderedPageBreak/>
        <w:t xml:space="preserve">сопровождению, осуществляемые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3" w:name="Par252"/>
      <w:bookmarkEnd w:id="23"/>
      <w:r>
        <w:rPr>
          <w:rFonts w:ascii="Calibri" w:hAnsi="Calibri" w:cs="Calibri"/>
        </w:rPr>
        <w:t>Статья 17. Договор о предоставлении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4" w:name="Par258"/>
      <w:bookmarkEnd w:id="24"/>
      <w:r>
        <w:rPr>
          <w:rFonts w:ascii="Calibri" w:hAnsi="Calibri" w:cs="Calibri"/>
        </w:rPr>
        <w:t>Статья 18. Отказ от социального обслуживания, социальной услуги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E03547" w:rsidRDefault="00E03547">
      <w:pPr>
        <w:widowControl w:val="0"/>
        <w:autoSpaceDE w:val="0"/>
        <w:autoSpaceDN w:val="0"/>
        <w:adjustRightInd w:val="0"/>
        <w:ind w:firstLine="540"/>
        <w:jc w:val="both"/>
        <w:rPr>
          <w:rFonts w:ascii="Calibri" w:hAnsi="Calibri" w:cs="Calibri"/>
        </w:rPr>
      </w:pPr>
      <w:bookmarkStart w:id="25" w:name="Par262"/>
      <w:bookmarkEnd w:id="25"/>
      <w:r>
        <w:rPr>
          <w:rFonts w:ascii="Calibri" w:hAnsi="Calibri" w:cs="Calibri"/>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26" w:name="Par264"/>
      <w:bookmarkEnd w:id="26"/>
      <w:r>
        <w:rPr>
          <w:rFonts w:ascii="Calibri" w:hAnsi="Calibri" w:cs="Calibri"/>
          <w:b/>
          <w:bCs/>
        </w:rPr>
        <w:t>Глава 6. ФОРМЫ СОЦИАЛЬНОГО ОБСЛУЖИВАНИЯ, ВИДЫ</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7" w:name="Par267"/>
      <w:bookmarkEnd w:id="27"/>
      <w:r>
        <w:rPr>
          <w:rFonts w:ascii="Calibri" w:hAnsi="Calibri" w:cs="Calibri"/>
        </w:rPr>
        <w:t>Статья 19. Формы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Социальные услуги в полустационарной форме предоставляются их получателям </w:t>
      </w:r>
      <w:r>
        <w:rPr>
          <w:rFonts w:ascii="Calibri" w:hAnsi="Calibri" w:cs="Calibri"/>
        </w:rPr>
        <w:lastRenderedPageBreak/>
        <w:t>организацией социального обслуживания в определенное время суток.</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Pr>
            <w:rFonts w:ascii="Calibri" w:hAnsi="Calibri" w:cs="Calibri"/>
            <w:color w:val="0000FF"/>
          </w:rPr>
          <w:t>пунктами 1</w:t>
        </w:r>
      </w:hyperlink>
      <w:r>
        <w:rPr>
          <w:rFonts w:ascii="Calibri" w:hAnsi="Calibri" w:cs="Calibri"/>
        </w:rPr>
        <w:t xml:space="preserve"> - </w:t>
      </w:r>
      <w:hyperlink w:anchor="Par29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оказание иных видов посторонней помощи.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5. Граждане из числа лиц, освобождаемых из мест лишения свободы, за которыми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28" w:name="Par281"/>
      <w:bookmarkEnd w:id="28"/>
      <w:r>
        <w:rPr>
          <w:rFonts w:ascii="Calibri" w:hAnsi="Calibri" w:cs="Calibri"/>
        </w:rPr>
        <w:t>Статья 20. Виды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E03547" w:rsidRDefault="00E03547">
      <w:pPr>
        <w:widowControl w:val="0"/>
        <w:autoSpaceDE w:val="0"/>
        <w:autoSpaceDN w:val="0"/>
        <w:adjustRightInd w:val="0"/>
        <w:ind w:firstLine="540"/>
        <w:jc w:val="both"/>
        <w:rPr>
          <w:rFonts w:ascii="Calibri" w:hAnsi="Calibri" w:cs="Calibri"/>
        </w:rPr>
      </w:pPr>
      <w:bookmarkStart w:id="29" w:name="Par284"/>
      <w:bookmarkEnd w:id="29"/>
      <w:r>
        <w:rPr>
          <w:rFonts w:ascii="Calibri" w:hAnsi="Calibri" w:cs="Calibri"/>
        </w:rPr>
        <w:t>1) социально-бытовые, направленные на поддержание жизнедеятельности получателей социальных услуг в быту;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bookmarkStart w:id="30" w:name="Par290"/>
      <w:bookmarkEnd w:id="30"/>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срочные социальные услуги.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1" w:name="Par293"/>
      <w:bookmarkEnd w:id="31"/>
      <w:r>
        <w:rPr>
          <w:rFonts w:ascii="Calibri" w:hAnsi="Calibri" w:cs="Calibri"/>
        </w:rPr>
        <w:t>Статья 21. Срочные социальные услуги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Срочные социальные услуги включают в себя: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обеспечение бесплатным горячим питанием или наборами продуктов;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обеспечение одеждой, обувью и другими предметами первой необходимости;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содействие в получении временного жилого помещения;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иные срочные социальные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2" w:name="Par304"/>
      <w:bookmarkEnd w:id="32"/>
      <w:r>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33" w:name="Par309"/>
      <w:bookmarkEnd w:id="33"/>
      <w:r>
        <w:rPr>
          <w:rFonts w:ascii="Calibri" w:hAnsi="Calibri" w:cs="Calibri"/>
          <w:b/>
          <w:bCs/>
        </w:rPr>
        <w:t>Глава 7. ОРГАНИЗАЦИЯ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4" w:name="Par311"/>
      <w:bookmarkEnd w:id="34"/>
      <w:r>
        <w:rPr>
          <w:rFonts w:ascii="Calibri" w:hAnsi="Calibri" w:cs="Calibri"/>
        </w:rPr>
        <w:t>Статья 23.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33"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3. В государственных организациях социального обслуживания создаются попечительские советы.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34"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5" w:history="1">
        <w:r>
          <w:rPr>
            <w:rFonts w:ascii="Calibri" w:hAnsi="Calibri" w:cs="Calibri"/>
            <w:color w:val="0000FF"/>
          </w:rPr>
          <w:t>закон</w:t>
        </w:r>
      </w:hyperlink>
      <w:r>
        <w:rPr>
          <w:rFonts w:ascii="Calibri" w:hAnsi="Calibri" w:cs="Calibri"/>
        </w:rPr>
        <w:t xml:space="preserve"> от 21.07.2014 N 256-ФЗ).</w:t>
      </w:r>
    </w:p>
    <w:p w:rsidR="00E03547" w:rsidRDefault="00E0354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03547" w:rsidRDefault="00E03547">
      <w:pPr>
        <w:widowControl w:val="0"/>
        <w:autoSpaceDE w:val="0"/>
        <w:autoSpaceDN w:val="0"/>
        <w:adjustRightInd w:val="0"/>
        <w:ind w:firstLine="540"/>
        <w:jc w:val="both"/>
        <w:outlineLvl w:val="1"/>
        <w:rPr>
          <w:rFonts w:ascii="Calibri" w:hAnsi="Calibri" w:cs="Calibri"/>
        </w:rPr>
      </w:pPr>
      <w:bookmarkStart w:id="35" w:name="Par322"/>
      <w:bookmarkEnd w:id="35"/>
      <w:r>
        <w:rPr>
          <w:rFonts w:ascii="Calibri" w:hAnsi="Calibri" w:cs="Calibri"/>
        </w:rPr>
        <w:t>Статья 23.1. Независимая оценка качества оказания услуг организациями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(введена Федеральным </w:t>
      </w:r>
      <w:hyperlink r:id="rId36" w:history="1">
        <w:r>
          <w:rPr>
            <w:rFonts w:ascii="Calibri" w:hAnsi="Calibri" w:cs="Calibri"/>
            <w:color w:val="0000FF"/>
          </w:rPr>
          <w:t>законом</w:t>
        </w:r>
      </w:hyperlink>
      <w:r>
        <w:rPr>
          <w:rFonts w:ascii="Calibri" w:hAnsi="Calibri" w:cs="Calibri"/>
        </w:rPr>
        <w:t xml:space="preserve"> от 21.07.2014 N 256-ФЗ)</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E03547" w:rsidRDefault="00E03547">
      <w:pPr>
        <w:widowControl w:val="0"/>
        <w:autoSpaceDE w:val="0"/>
        <w:autoSpaceDN w:val="0"/>
        <w:adjustRightInd w:val="0"/>
        <w:ind w:firstLine="540"/>
        <w:jc w:val="both"/>
        <w:rPr>
          <w:rFonts w:ascii="Calibri" w:hAnsi="Calibri" w:cs="Calibri"/>
        </w:rPr>
      </w:pPr>
      <w:bookmarkStart w:id="36" w:name="Par329"/>
      <w:bookmarkEnd w:id="36"/>
      <w:r>
        <w:rPr>
          <w:rFonts w:ascii="Calibri" w:hAnsi="Calibri" w:cs="Calibri"/>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E03547" w:rsidRDefault="00E03547">
      <w:pPr>
        <w:widowControl w:val="0"/>
        <w:autoSpaceDE w:val="0"/>
        <w:autoSpaceDN w:val="0"/>
        <w:adjustRightInd w:val="0"/>
        <w:ind w:firstLine="540"/>
        <w:jc w:val="both"/>
        <w:rPr>
          <w:rFonts w:ascii="Calibri" w:hAnsi="Calibri" w:cs="Calibri"/>
        </w:rPr>
      </w:pPr>
      <w:bookmarkStart w:id="37" w:name="Par330"/>
      <w:bookmarkEnd w:id="37"/>
      <w:r>
        <w:rPr>
          <w:rFonts w:ascii="Calibri" w:hAnsi="Calibri" w:cs="Calibri"/>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w:t>
      </w:r>
      <w:r>
        <w:rPr>
          <w:rFonts w:ascii="Calibri" w:hAnsi="Calibri" w:cs="Calibri"/>
        </w:rPr>
        <w:lastRenderedPageBreak/>
        <w:t>субъектов Российской Федерации, и утверждают положение о них;</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37"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оказания услуг организациями, указанными в </w:t>
      </w:r>
      <w:hyperlink w:anchor="Par329" w:history="1">
        <w:r>
          <w:rPr>
            <w:rFonts w:ascii="Calibri" w:hAnsi="Calibri" w:cs="Calibri"/>
            <w:color w:val="0000FF"/>
          </w:rPr>
          <w:t>части 4</w:t>
        </w:r>
      </w:hyperlink>
      <w:r>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w:t>
      </w:r>
      <w:r>
        <w:rPr>
          <w:rFonts w:ascii="Calibri" w:hAnsi="Calibri" w:cs="Calibri"/>
        </w:rPr>
        <w:lastRenderedPageBreak/>
        <w:t>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9" w:history="1">
        <w:r>
          <w:rPr>
            <w:rFonts w:ascii="Calibri" w:hAnsi="Calibri" w:cs="Calibri"/>
            <w:color w:val="0000FF"/>
          </w:rPr>
          <w:t>органом</w:t>
        </w:r>
      </w:hyperlink>
      <w:r>
        <w:rPr>
          <w:rFonts w:ascii="Calibri" w:hAnsi="Calibri" w:cs="Calibri"/>
        </w:rPr>
        <w:t xml:space="preserve">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8" w:name="Par353"/>
      <w:bookmarkEnd w:id="38"/>
      <w:r>
        <w:rPr>
          <w:rFonts w:ascii="Calibri" w:hAnsi="Calibri" w:cs="Calibri"/>
        </w:rPr>
        <w:t>Статья 24. Информационные системы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5"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39" w:name="Par359"/>
      <w:bookmarkEnd w:id="39"/>
      <w:r>
        <w:rPr>
          <w:rFonts w:ascii="Calibri" w:hAnsi="Calibri" w:cs="Calibri"/>
        </w:rPr>
        <w:t>Статья 25. Реестр поставщиков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Реестр поставщиков социальных услуг формируется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Реестр поставщиков социальных услуг содержит следующую информацию:</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регистрационный номер учетной записи;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полное и (если имеется) сокращенное наименование поставщика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3) дата государственной регистрации юридического лица, индивидуального предпринимателя, являющихся поставщиками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организационно-правовая форма поставщика социальных услуг (для юридических лиц);</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фамилия, имя, отчество руководителя поставщика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информация о лицензиях, имеющихся у поставщика социальных услуг (при необходимости);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сведения о формах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информация об условиях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13) информация о результатах проведенных проверок;</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14) информация об опыте работы поставщика социальных услуг за последние пять лет;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15) иная информация, определенная Правительством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0" w:name="Par382"/>
      <w:bookmarkEnd w:id="40"/>
      <w:r>
        <w:rPr>
          <w:rFonts w:ascii="Calibri" w:hAnsi="Calibri" w:cs="Calibri"/>
        </w:rPr>
        <w:t>Статья 26. Регистр получателей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Регистр получателей социальных услуг содержит следующую информацию о получателе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регистрационный номер учетной записи;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фамилия, имя, отчество;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дата рождения;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пол;</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адрес (место жительства), контактный телефон;</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страховой номер индивидуального лицевого счета;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8) дата обращения с просьбой о предоставлении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9) дата оформления и номер индивидуальной программы;</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12) иная информация, определенная Правительством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1" w:name="Par399"/>
      <w:bookmarkEnd w:id="41"/>
      <w:r>
        <w:rPr>
          <w:rFonts w:ascii="Calibri" w:hAnsi="Calibri" w:cs="Calibri"/>
        </w:rPr>
        <w:t>Статья 27. Требования к порядку предоставления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Порядок предоставления социальных услуг обязателен для исполнения поставщиками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2. Порядок предоставления социальных услуг устанавливается по формам социального обслуживания, видам социальных услуг и включает в себя: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наименование социальной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стандарт социальной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правила предоставления социальной услуги бесплатно либо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требования к деятельности поставщика социальной услуги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иные положения в зависимости от формы социального обслуживания, видов социальных услуг.</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Стандарт социальной услуги включает в себя: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описание социальной услуги, в том числе ее объем;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сроки предоставления социальной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подушевой норматив финансирования социальной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показатели качества и оценку результатов предоставления социальной услуги;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иные необходимые для предоставления социальной услуги положения.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2" w:name="Par417"/>
      <w:bookmarkEnd w:id="42"/>
      <w:r>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Регламент межведомственного взаимодействия определяет:</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виды деятельности, осуществляемой органами государственной власти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порядок и формы межведомственного взаимодействия;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требования к содержанию, формам и условиям обмена информацией, в том числе в электронной форме;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3" w:name="Par428"/>
      <w:bookmarkEnd w:id="43"/>
      <w:r>
        <w:rPr>
          <w:rFonts w:ascii="Calibri" w:hAnsi="Calibri" w:cs="Calibri"/>
        </w:rPr>
        <w:t>Статья 29. Профилактика обстоятельств, обусловливающих нуждаемость гражданина в социальном обслуживании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Мероприятия по профилактике обстоятельств, обусловливающих нуждаемость гражданина </w:t>
      </w:r>
      <w:r>
        <w:rPr>
          <w:rFonts w:ascii="Calibri" w:hAnsi="Calibri" w:cs="Calibri"/>
        </w:rPr>
        <w:lastRenderedPageBreak/>
        <w:t>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44" w:name="Par435"/>
      <w:bookmarkEnd w:id="44"/>
      <w:r>
        <w:rPr>
          <w:rFonts w:ascii="Calibri" w:hAnsi="Calibri" w:cs="Calibri"/>
          <w:b/>
          <w:bCs/>
        </w:rPr>
        <w:t>Глава 8. ФИНАНСИРОВАНИЕ СОЦИАЛЬНОГО ОБСЛУЖИВАНИЯ И УСЛОВИЯ</w:t>
      </w:r>
    </w:p>
    <w:p w:rsidR="00E03547" w:rsidRDefault="00E03547">
      <w:pPr>
        <w:widowControl w:val="0"/>
        <w:autoSpaceDE w:val="0"/>
        <w:autoSpaceDN w:val="0"/>
        <w:adjustRightInd w:val="0"/>
        <w:jc w:val="center"/>
        <w:rPr>
          <w:rFonts w:ascii="Calibri" w:hAnsi="Calibri" w:cs="Calibri"/>
          <w:b/>
          <w:bCs/>
        </w:rPr>
      </w:pPr>
      <w:r>
        <w:rPr>
          <w:rFonts w:ascii="Calibri" w:hAnsi="Calibri" w:cs="Calibri"/>
          <w:b/>
          <w:bCs/>
        </w:rPr>
        <w:t>ОПЛАТЫ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5" w:name="Par438"/>
      <w:bookmarkEnd w:id="45"/>
      <w:r>
        <w:rPr>
          <w:rFonts w:ascii="Calibri" w:hAnsi="Calibri" w:cs="Calibri"/>
        </w:rPr>
        <w:t>Статья 30. Финансовое обеспечение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Источниками финансового обеспечения социального обслуживания являются: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средства бюджетов бюджетной системы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благотворительные взносы и пожертвования;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40" w:history="1">
        <w:r>
          <w:rPr>
            <w:rFonts w:ascii="Calibri" w:hAnsi="Calibri" w:cs="Calibri"/>
            <w:color w:val="0000FF"/>
          </w:rPr>
          <w:t>законодательством</w:t>
        </w:r>
      </w:hyperlink>
      <w:r>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w:t>
      </w:r>
      <w:r>
        <w:rPr>
          <w:rFonts w:ascii="Calibri" w:hAnsi="Calibri" w:cs="Calibri"/>
        </w:rPr>
        <w:lastRenderedPageBreak/>
        <w:t>компенсация в размере и в порядке, которые определяются нормативными правовыми актами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46" w:name="Par455"/>
      <w:bookmarkEnd w:id="46"/>
      <w:r>
        <w:rPr>
          <w:rFonts w:ascii="Calibri" w:hAnsi="Calibri" w:cs="Calibri"/>
        </w:rPr>
        <w:t>Статья 31. Предоставление социальных услуг бесплатно</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bookmarkStart w:id="47" w:name="Par457"/>
      <w:bookmarkEnd w:id="47"/>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несовершеннолетним детям;</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bookmarkStart w:id="48" w:name="Par461"/>
      <w:bookmarkEnd w:id="48"/>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E03547" w:rsidRDefault="00E03547">
      <w:pPr>
        <w:widowControl w:val="0"/>
        <w:autoSpaceDE w:val="0"/>
        <w:autoSpaceDN w:val="0"/>
        <w:adjustRightInd w:val="0"/>
        <w:ind w:firstLine="540"/>
        <w:jc w:val="both"/>
        <w:rPr>
          <w:rFonts w:ascii="Calibri" w:hAnsi="Calibri" w:cs="Calibri"/>
        </w:rPr>
      </w:pPr>
      <w:bookmarkStart w:id="49" w:name="Par462"/>
      <w:bookmarkEnd w:id="49"/>
      <w:r>
        <w:rPr>
          <w:rFonts w:ascii="Calibri" w:hAnsi="Calibri" w:cs="Calibri"/>
        </w:rPr>
        <w:t xml:space="preserve">4. </w:t>
      </w:r>
      <w:hyperlink r:id="rId42"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E03547" w:rsidRDefault="00E03547">
      <w:pPr>
        <w:widowControl w:val="0"/>
        <w:autoSpaceDE w:val="0"/>
        <w:autoSpaceDN w:val="0"/>
        <w:adjustRightInd w:val="0"/>
        <w:ind w:firstLine="540"/>
        <w:jc w:val="both"/>
        <w:rPr>
          <w:rFonts w:ascii="Calibri" w:hAnsi="Calibri" w:cs="Calibri"/>
        </w:rPr>
      </w:pPr>
      <w:bookmarkStart w:id="50" w:name="Par463"/>
      <w:bookmarkEnd w:id="50"/>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1" w:name="Par465"/>
      <w:bookmarkEnd w:id="51"/>
      <w:r>
        <w:rPr>
          <w:rFonts w:ascii="Calibri" w:hAnsi="Calibri" w:cs="Calibri"/>
        </w:rPr>
        <w:t>Статья 32. Определение размера платы за предоставление социальных услуг</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Pr>
            <w:rFonts w:ascii="Calibri" w:hAnsi="Calibri" w:cs="Calibri"/>
            <w:color w:val="0000FF"/>
          </w:rPr>
          <w:t>частях 1</w:t>
        </w:r>
      </w:hyperlink>
      <w:r>
        <w:rPr>
          <w:rFonts w:ascii="Calibri" w:hAnsi="Calibri" w:cs="Calibri"/>
        </w:rPr>
        <w:t xml:space="preserve"> и </w:t>
      </w:r>
      <w:hyperlink w:anchor="Par461"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52" w:name="Par473"/>
      <w:bookmarkEnd w:id="52"/>
      <w:r>
        <w:rPr>
          <w:rFonts w:ascii="Calibri" w:hAnsi="Calibri" w:cs="Calibri"/>
          <w:b/>
          <w:bCs/>
        </w:rPr>
        <w:t>Глава 9. КОНТРОЛЬ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3" w:name="Par475"/>
      <w:bookmarkEnd w:id="53"/>
      <w:r>
        <w:rPr>
          <w:rFonts w:ascii="Calibri" w:hAnsi="Calibri" w:cs="Calibri"/>
        </w:rPr>
        <w:t>Статья 33. Государственный контроль (надзор)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w:t>
      </w:r>
      <w:r>
        <w:rPr>
          <w:rFonts w:ascii="Calibri" w:hAnsi="Calibri" w:cs="Calibri"/>
        </w:rPr>
        <w:lastRenderedPageBreak/>
        <w:t xml:space="preserve">услуг, применяются положения Федерального </w:t>
      </w:r>
      <w:hyperlink r:id="rId4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4" w:name="Par480"/>
      <w:bookmarkEnd w:id="54"/>
      <w:r>
        <w:rPr>
          <w:rFonts w:ascii="Calibri" w:hAnsi="Calibri" w:cs="Calibri"/>
        </w:rPr>
        <w:t>Статья 34. Общественный контроль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center"/>
        <w:outlineLvl w:val="0"/>
        <w:rPr>
          <w:rFonts w:ascii="Calibri" w:hAnsi="Calibri" w:cs="Calibri"/>
          <w:b/>
          <w:bCs/>
        </w:rPr>
      </w:pPr>
      <w:bookmarkStart w:id="55" w:name="Par484"/>
      <w:bookmarkEnd w:id="55"/>
      <w:r>
        <w:rPr>
          <w:rFonts w:ascii="Calibri" w:hAnsi="Calibri" w:cs="Calibri"/>
          <w:b/>
          <w:bCs/>
        </w:rPr>
        <w:t>Глава 10. ЗАКЛЮЧИТЕЛЬНЫЕ И ПЕРЕХОДНЫЕ ПОЛОЖЕНИЯ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6" w:name="Par486"/>
      <w:bookmarkEnd w:id="56"/>
      <w:r>
        <w:rPr>
          <w:rFonts w:ascii="Calibri" w:hAnsi="Calibri" w:cs="Calibri"/>
        </w:rPr>
        <w:t>Статья 35. Переходные положения</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7" w:name="Par491"/>
      <w:bookmarkEnd w:id="57"/>
      <w:r>
        <w:rPr>
          <w:rFonts w:ascii="Calibri" w:hAnsi="Calibri" w:cs="Calibri"/>
        </w:rPr>
        <w:t>Статья 36. О признании утратившими силу отдельных законодательных актов (положений законодательных актов) Российской Федерации</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Признать утратившими силу:</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1) Федеральный </w:t>
      </w:r>
      <w:hyperlink r:id="rId45"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2) Федеральный </w:t>
      </w:r>
      <w:hyperlink r:id="rId46"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3) Федеральный </w:t>
      </w:r>
      <w:hyperlink r:id="rId47"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48"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5) </w:t>
      </w:r>
      <w:hyperlink r:id="rId49" w:history="1">
        <w:r>
          <w:rPr>
            <w:rFonts w:ascii="Calibri" w:hAnsi="Calibri" w:cs="Calibri"/>
            <w:color w:val="0000FF"/>
          </w:rPr>
          <w:t>статьи 17</w:t>
        </w:r>
      </w:hyperlink>
      <w:r>
        <w:rPr>
          <w:rFonts w:ascii="Calibri" w:hAnsi="Calibri" w:cs="Calibri"/>
        </w:rPr>
        <w:t xml:space="preserve"> и </w:t>
      </w:r>
      <w:hyperlink r:id="rId50"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51" w:history="1">
        <w:r>
          <w:rPr>
            <w:rFonts w:ascii="Calibri" w:hAnsi="Calibri" w:cs="Calibri"/>
            <w:color w:val="0000FF"/>
          </w:rPr>
          <w:t>статьи 56</w:t>
        </w:r>
      </w:hyperlink>
      <w:r>
        <w:rPr>
          <w:rFonts w:ascii="Calibri" w:hAnsi="Calibri" w:cs="Calibri"/>
        </w:rPr>
        <w:t xml:space="preserve"> и </w:t>
      </w:r>
      <w:hyperlink r:id="rId52"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53"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8) </w:t>
      </w:r>
      <w:hyperlink r:id="rId54"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55" w:history="1">
        <w:r>
          <w:rPr>
            <w:rFonts w:ascii="Calibri" w:hAnsi="Calibri" w:cs="Calibri"/>
            <w:color w:val="0000FF"/>
          </w:rPr>
          <w:t>статьи 12</w:t>
        </w:r>
      </w:hyperlink>
      <w:r>
        <w:rPr>
          <w:rFonts w:ascii="Calibri" w:hAnsi="Calibri" w:cs="Calibri"/>
        </w:rPr>
        <w:t xml:space="preserve"> и </w:t>
      </w:r>
      <w:hyperlink r:id="rId56"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outlineLvl w:val="1"/>
        <w:rPr>
          <w:rFonts w:ascii="Calibri" w:hAnsi="Calibri" w:cs="Calibri"/>
        </w:rPr>
      </w:pPr>
      <w:bookmarkStart w:id="58" w:name="Par504"/>
      <w:bookmarkEnd w:id="58"/>
      <w:r>
        <w:rPr>
          <w:rFonts w:ascii="Calibri" w:hAnsi="Calibri" w:cs="Calibri"/>
        </w:rPr>
        <w:t>Статья 37. Вступление в силу настоящего Федерального закона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r>
        <w:rPr>
          <w:rFonts w:ascii="Calibri" w:hAnsi="Calibri" w:cs="Calibri"/>
        </w:rPr>
        <w:t>Настоящий Федеральный закон вступает в силу с 1 января 2015 года.</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jc w:val="right"/>
        <w:rPr>
          <w:rFonts w:ascii="Calibri" w:hAnsi="Calibri" w:cs="Calibri"/>
        </w:rPr>
      </w:pPr>
      <w:r>
        <w:rPr>
          <w:rFonts w:ascii="Calibri" w:hAnsi="Calibri" w:cs="Calibri"/>
        </w:rPr>
        <w:t>Президент</w:t>
      </w:r>
    </w:p>
    <w:p w:rsidR="00E03547" w:rsidRDefault="00E03547">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E03547" w:rsidRDefault="00E03547">
      <w:pPr>
        <w:widowControl w:val="0"/>
        <w:autoSpaceDE w:val="0"/>
        <w:autoSpaceDN w:val="0"/>
        <w:adjustRightInd w:val="0"/>
        <w:jc w:val="right"/>
        <w:rPr>
          <w:rFonts w:ascii="Calibri" w:hAnsi="Calibri" w:cs="Calibri"/>
        </w:rPr>
      </w:pPr>
      <w:r>
        <w:rPr>
          <w:rFonts w:ascii="Calibri" w:hAnsi="Calibri" w:cs="Calibri"/>
        </w:rPr>
        <w:t>В.ПУТИН</w:t>
      </w:r>
    </w:p>
    <w:p w:rsidR="00E03547" w:rsidRDefault="00E03547">
      <w:pPr>
        <w:widowControl w:val="0"/>
        <w:autoSpaceDE w:val="0"/>
        <w:autoSpaceDN w:val="0"/>
        <w:adjustRightInd w:val="0"/>
        <w:rPr>
          <w:rFonts w:ascii="Calibri" w:hAnsi="Calibri" w:cs="Calibri"/>
        </w:rPr>
      </w:pPr>
      <w:r>
        <w:rPr>
          <w:rFonts w:ascii="Calibri" w:hAnsi="Calibri" w:cs="Calibri"/>
        </w:rPr>
        <w:t>Москва, Кремль</w:t>
      </w:r>
    </w:p>
    <w:p w:rsidR="00E03547" w:rsidRDefault="00E03547">
      <w:pPr>
        <w:widowControl w:val="0"/>
        <w:autoSpaceDE w:val="0"/>
        <w:autoSpaceDN w:val="0"/>
        <w:adjustRightInd w:val="0"/>
        <w:rPr>
          <w:rFonts w:ascii="Calibri" w:hAnsi="Calibri" w:cs="Calibri"/>
        </w:rPr>
      </w:pPr>
      <w:r>
        <w:rPr>
          <w:rFonts w:ascii="Calibri" w:hAnsi="Calibri" w:cs="Calibri"/>
        </w:rPr>
        <w:t>28 декабря 2013 года</w:t>
      </w:r>
    </w:p>
    <w:p w:rsidR="00E03547" w:rsidRDefault="00E03547">
      <w:pPr>
        <w:widowControl w:val="0"/>
        <w:autoSpaceDE w:val="0"/>
        <w:autoSpaceDN w:val="0"/>
        <w:adjustRightInd w:val="0"/>
        <w:rPr>
          <w:rFonts w:ascii="Calibri" w:hAnsi="Calibri" w:cs="Calibri"/>
        </w:rPr>
      </w:pPr>
      <w:r>
        <w:rPr>
          <w:rFonts w:ascii="Calibri" w:hAnsi="Calibri" w:cs="Calibri"/>
        </w:rPr>
        <w:t>N 442-ФЗ</w:t>
      </w: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autoSpaceDE w:val="0"/>
        <w:autoSpaceDN w:val="0"/>
        <w:adjustRightInd w:val="0"/>
        <w:ind w:firstLine="540"/>
        <w:jc w:val="both"/>
        <w:rPr>
          <w:rFonts w:ascii="Calibri" w:hAnsi="Calibri" w:cs="Calibri"/>
        </w:rPr>
      </w:pPr>
    </w:p>
    <w:p w:rsidR="00E03547" w:rsidRDefault="00E0354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771FC" w:rsidRDefault="00E03547">
      <w:bookmarkStart w:id="59" w:name="_GoBack"/>
      <w:bookmarkEnd w:id="59"/>
    </w:p>
    <w:sectPr w:rsidR="003771FC" w:rsidSect="00C9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47"/>
    <w:rsid w:val="000A7989"/>
    <w:rsid w:val="00454725"/>
    <w:rsid w:val="0056496D"/>
    <w:rsid w:val="00E0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35BD-7673-4257-A616-AF490D76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E230AAF8B073BD8F08194D4D973BF246AC118949C396258CD5DB319BBA1ADDFEA91124938A856CSC0CK" TargetMode="External"/><Relationship Id="rId18" Type="http://schemas.openxmlformats.org/officeDocument/2006/relationships/hyperlink" Target="consultantplus://offline/ref=BBE230AAF8B073BD8F08194D4D973BF246AF118743CE96258CD5DB319BBA1ADDFEA91124938A876DSC0DK" TargetMode="External"/><Relationship Id="rId26" Type="http://schemas.openxmlformats.org/officeDocument/2006/relationships/hyperlink" Target="consultantplus://offline/ref=BBE230AAF8B073BD8F08194D4D973BF246AC128145CB96258CD5DB319BSB0AK" TargetMode="External"/><Relationship Id="rId39" Type="http://schemas.openxmlformats.org/officeDocument/2006/relationships/hyperlink" Target="consultantplus://offline/ref=BBE230AAF8B073BD8F08194D4D973BF246AD158146C896258CD5DB319BBA1ADDFEA91124938A876CSC08K" TargetMode="External"/><Relationship Id="rId21" Type="http://schemas.openxmlformats.org/officeDocument/2006/relationships/hyperlink" Target="consultantplus://offline/ref=BBE230AAF8B073BD8F08194D4D973BF246AD178843CF96258CD5DB319BBA1ADDFEA91124938A8764SC08K" TargetMode="External"/><Relationship Id="rId34" Type="http://schemas.openxmlformats.org/officeDocument/2006/relationships/hyperlink" Target="consultantplus://offline/ref=BBE230AAF8B073BD8F08194D4D973BF246AC128948CA96258CD5DB319BBA1ADDFEA91124938A876DSC0DK" TargetMode="External"/><Relationship Id="rId42" Type="http://schemas.openxmlformats.org/officeDocument/2006/relationships/hyperlink" Target="consultantplus://offline/ref=BBE230AAF8B073BD8F08194D4D973BF246AD148141C296258CD5DB319BBA1ADDFEA91124938A876DSC0DK" TargetMode="External"/><Relationship Id="rId47" Type="http://schemas.openxmlformats.org/officeDocument/2006/relationships/hyperlink" Target="consultantplus://offline/ref=BBE230AAF8B073BD8F08194D4D973BF243AA178141C1CB2F848CD733S90CK" TargetMode="External"/><Relationship Id="rId50" Type="http://schemas.openxmlformats.org/officeDocument/2006/relationships/hyperlink" Target="consultantplus://offline/ref=BBE230AAF8B073BD8F08194D4D973BF246AE168443C996258CD5DB319BBA1ADDFEA91124938A8665SC04K" TargetMode="External"/><Relationship Id="rId55" Type="http://schemas.openxmlformats.org/officeDocument/2006/relationships/hyperlink" Target="consultantplus://offline/ref=BBE230AAF8B073BD8F08194D4D973BF246AF138146CF96258CD5DB319BBA1ADDFEA91124938A846CSC05K" TargetMode="External"/><Relationship Id="rId7" Type="http://schemas.openxmlformats.org/officeDocument/2006/relationships/hyperlink" Target="consultantplus://offline/ref=BBE230AAF8B073BD8F08194D4D973BF24EA91D8940C1CB2F848CD733S90CK" TargetMode="External"/><Relationship Id="rId12" Type="http://schemas.openxmlformats.org/officeDocument/2006/relationships/hyperlink" Target="consultantplus://offline/ref=BBE230AAF8B073BD8F08194D4D973BF246AD158543CB96258CD5DB319BBA1ADDFEA91124938A876CSC04K" TargetMode="External"/><Relationship Id="rId17" Type="http://schemas.openxmlformats.org/officeDocument/2006/relationships/hyperlink" Target="consultantplus://offline/ref=BBE230AAF8B073BD8F08194D4D973BF246AD148540C896258CD5DB319BBA1ADDFEA91124938A876DSC0AK" TargetMode="External"/><Relationship Id="rId25" Type="http://schemas.openxmlformats.org/officeDocument/2006/relationships/hyperlink" Target="consultantplus://offline/ref=BBE230AAF8B073BD8F08194D4D973BF246AC118949C396258CD5DB319BBA1ADDFEA91124938A856CSC0EK" TargetMode="External"/><Relationship Id="rId33" Type="http://schemas.openxmlformats.org/officeDocument/2006/relationships/hyperlink" Target="consultantplus://offline/ref=BBE230AAF8B073BD8F08194D4D973BF246AD118840CE96258CD5DB319BBA1ADDFEA91124938A876DSC0FK" TargetMode="External"/><Relationship Id="rId38" Type="http://schemas.openxmlformats.org/officeDocument/2006/relationships/hyperlink" Target="consultantplus://offline/ref=BBE230AAF8B073BD8F08194D4D973BF246AD158348CE96258CD5DB319BSB0AK" TargetMode="External"/><Relationship Id="rId46" Type="http://schemas.openxmlformats.org/officeDocument/2006/relationships/hyperlink" Target="consultantplus://offline/ref=BBE230AAF8B073BD8F08194D4D973BF246AC118845C996258CD5DB319BSB0AK" TargetMode="External"/><Relationship Id="rId2" Type="http://schemas.openxmlformats.org/officeDocument/2006/relationships/settings" Target="settings.xml"/><Relationship Id="rId16" Type="http://schemas.openxmlformats.org/officeDocument/2006/relationships/hyperlink" Target="consultantplus://offline/ref=BBE230AAF8B073BD8F08194D4D973BF246A8168744C996258CD5DB319BBA1ADDFEA91124938A876DSC0DK" TargetMode="External"/><Relationship Id="rId20" Type="http://schemas.openxmlformats.org/officeDocument/2006/relationships/hyperlink" Target="consultantplus://offline/ref=BBE230AAF8B073BD8F08194D4D973BF246AD178843CF96258CD5DB319BBA1ADDFEA91124938A876DSC0EK" TargetMode="External"/><Relationship Id="rId29" Type="http://schemas.openxmlformats.org/officeDocument/2006/relationships/hyperlink" Target="consultantplus://offline/ref=BBE230AAF8B073BD8F08194D4D973BF246AC118949C396258CD5DB319BBA1ADDFEA91124938A856CSC0BK" TargetMode="External"/><Relationship Id="rId41" Type="http://schemas.openxmlformats.org/officeDocument/2006/relationships/hyperlink" Target="consultantplus://offline/ref=BBE230AAF8B073BD8F08194D4D973BF246AD158348CE96258CD5DB319BSB0AK" TargetMode="External"/><Relationship Id="rId54" Type="http://schemas.openxmlformats.org/officeDocument/2006/relationships/hyperlink" Target="consultantplus://offline/ref=BBE230AAF8B073BD8F08194D4D973BF246AE1C8540CC96258CD5DB319BBA1ADDFEA91124938A876DSC04K" TargetMode="External"/><Relationship Id="rId1" Type="http://schemas.openxmlformats.org/officeDocument/2006/relationships/styles" Target="styles.xml"/><Relationship Id="rId6" Type="http://schemas.openxmlformats.org/officeDocument/2006/relationships/hyperlink" Target="consultantplus://offline/ref=BBE230AAF8B073BD8F08194D4D973BF246AC108843CE96258CD5DB319BBA1ADDFEA91124938A876DSC0CK" TargetMode="External"/><Relationship Id="rId11" Type="http://schemas.openxmlformats.org/officeDocument/2006/relationships/hyperlink" Target="consultantplus://offline/ref=BBE230AAF8B073BD8F08194D4D973BF246AD158543C896258CD5DB319BBA1ADDFEA91124938A876CSC04K" TargetMode="External"/><Relationship Id="rId24" Type="http://schemas.openxmlformats.org/officeDocument/2006/relationships/hyperlink" Target="consultantplus://offline/ref=BBE230AAF8B073BD8F08194D4D973BF246AD158543C896258CD5DB319BBA1ADDFEA91124938A876CSC04K" TargetMode="External"/><Relationship Id="rId32" Type="http://schemas.openxmlformats.org/officeDocument/2006/relationships/hyperlink" Target="consultantplus://offline/ref=BBE230AAF8B073BD8F08194D4D973BF246AC1D8648CD96258CD5DB319BSB0AK" TargetMode="External"/><Relationship Id="rId37" Type="http://schemas.openxmlformats.org/officeDocument/2006/relationships/hyperlink" Target="consultantplus://offline/ref=BBE230AAF8B073BD8F08194D4D973BF246A8178245CB96258CD5DB319BBA1ADDFEA91124938A876CSC05K" TargetMode="External"/><Relationship Id="rId40" Type="http://schemas.openxmlformats.org/officeDocument/2006/relationships/hyperlink" Target="consultantplus://offline/ref=BBE230AAF8B073BD8F08194D4D973BF246AD178142C896258CD5DB319BSB0AK" TargetMode="External"/><Relationship Id="rId45" Type="http://schemas.openxmlformats.org/officeDocument/2006/relationships/hyperlink" Target="consultantplus://offline/ref=BBE230AAF8B073BD8F08194D4D973BF246AF108645CD96258CD5DB319BSB0AK" TargetMode="External"/><Relationship Id="rId53" Type="http://schemas.openxmlformats.org/officeDocument/2006/relationships/hyperlink" Target="consultantplus://offline/ref=BBE230AAF8B073BD8F08194D4D973BF246AC148042CE96258CD5DB319BBA1ADDFEA91124938A866BSC0FK" TargetMode="External"/><Relationship Id="rId58" Type="http://schemas.openxmlformats.org/officeDocument/2006/relationships/theme" Target="theme/theme1.xml"/><Relationship Id="rId5" Type="http://schemas.openxmlformats.org/officeDocument/2006/relationships/hyperlink" Target="consultantplus://offline/ref=BBE230AAF8B073BD8F08194D4D973BF246AC118949C396258CD5DB319BBA1ADDFEA91124938A856CSC0DK" TargetMode="External"/><Relationship Id="rId15" Type="http://schemas.openxmlformats.org/officeDocument/2006/relationships/hyperlink" Target="consultantplus://offline/ref=BBE230AAF8B073BD8F08194D4D973BF246AD118840CE96258CD5DB319BBA1ADDFEA91124938A876DSC0FK" TargetMode="External"/><Relationship Id="rId23" Type="http://schemas.openxmlformats.org/officeDocument/2006/relationships/hyperlink" Target="consultantplus://offline/ref=BBE230AAF8B073BD8F08194D4D973BF246AC128948CA96258CD5DB319BBA1ADDFEA91124938A876DSC0DK" TargetMode="External"/><Relationship Id="rId28" Type="http://schemas.openxmlformats.org/officeDocument/2006/relationships/hyperlink" Target="consultantplus://offline/ref=BBE230AAF8B073BD8F08194D4D973BF246AC1D8940CE96258CD5DB319BBA1ADDFEA91124938A8765SC04K" TargetMode="External"/><Relationship Id="rId36" Type="http://schemas.openxmlformats.org/officeDocument/2006/relationships/hyperlink" Target="consultantplus://offline/ref=BBE230AAF8B073BD8F08194D4D973BF246AC118949C396258CD5DB319BBA1ADDFEA91124938A856DSC0DK" TargetMode="External"/><Relationship Id="rId49" Type="http://schemas.openxmlformats.org/officeDocument/2006/relationships/hyperlink" Target="consultantplus://offline/ref=BBE230AAF8B073BD8F08194D4D973BF246AE168443C996258CD5DB319BBA1ADDFEA91124938A866FSC04K" TargetMode="External"/><Relationship Id="rId57" Type="http://schemas.openxmlformats.org/officeDocument/2006/relationships/fontTable" Target="fontTable.xml"/><Relationship Id="rId10" Type="http://schemas.openxmlformats.org/officeDocument/2006/relationships/hyperlink" Target="consultantplus://offline/ref=BBE230AAF8B073BD8F08194D4D973BF246AD158943C396258CD5DB319BBA1ADDFEA91124938A876DSC0CK" TargetMode="External"/><Relationship Id="rId19" Type="http://schemas.openxmlformats.org/officeDocument/2006/relationships/hyperlink" Target="consultantplus://offline/ref=BBE230AAF8B073BD8F08194D4D973BF246AC178945C896258CD5DB319BBA1ADDFEA91124938A876DSC0FK" TargetMode="External"/><Relationship Id="rId31" Type="http://schemas.openxmlformats.org/officeDocument/2006/relationships/hyperlink" Target="consultantplus://offline/ref=BBE230AAF8B073BD8F08194D4D973BF246AF128841C896258CD5DB319BBA1ADDFEA91124938A876DSC0BK" TargetMode="External"/><Relationship Id="rId44" Type="http://schemas.openxmlformats.org/officeDocument/2006/relationships/hyperlink" Target="consultantplus://offline/ref=BBE230AAF8B073BD8F08194D4D973BF246AF128042C996258CD5DB319BBA1ADDFEA9112DS90BK" TargetMode="External"/><Relationship Id="rId52" Type="http://schemas.openxmlformats.org/officeDocument/2006/relationships/hyperlink" Target="consultantplus://offline/ref=BBE230AAF8B073BD8F08194D4D973BF246AF138147CC96258CD5DB319BBA1ADDFEA911249389856CSC0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E230AAF8B073BD8F08194D4D973BF246AC118240CF96258CD5DB319BSB0AK" TargetMode="External"/><Relationship Id="rId14" Type="http://schemas.openxmlformats.org/officeDocument/2006/relationships/hyperlink" Target="consultantplus://offline/ref=BBE230AAF8B073BD8F08194D4D973BF246AC178443C896258CD5DB319BBA1ADDFEA91124938A876DSC0DK" TargetMode="External"/><Relationship Id="rId22" Type="http://schemas.openxmlformats.org/officeDocument/2006/relationships/hyperlink" Target="consultantplus://offline/ref=BBE230AAF8B073BD8F08194D4D973BF246AF168642C296258CD5DB319BBA1ADDFEA91124938A876DSC0DK" TargetMode="External"/><Relationship Id="rId27" Type="http://schemas.openxmlformats.org/officeDocument/2006/relationships/hyperlink" Target="consultantplus://offline/ref=BBE230AAF8B073BD8F08194D4D973BF246AC128043CD96258CD5DB319BBA1ADDFEA91124938A876ASC0FK" TargetMode="External"/><Relationship Id="rId30" Type="http://schemas.openxmlformats.org/officeDocument/2006/relationships/hyperlink" Target="consultantplus://offline/ref=BBE230AAF8B073BD8F08194D4D973BF246AC118949C396258CD5DB319BBA1ADDFEA91124938A856CSC05K" TargetMode="External"/><Relationship Id="rId35" Type="http://schemas.openxmlformats.org/officeDocument/2006/relationships/hyperlink" Target="consultantplus://offline/ref=BBE230AAF8B073BD8F08194D4D973BF246AC118949C396258CD5DB319BBA1ADDFEA91124938A8568SC0CK" TargetMode="External"/><Relationship Id="rId43" Type="http://schemas.openxmlformats.org/officeDocument/2006/relationships/hyperlink" Target="consultantplus://offline/ref=BBE230AAF8B073BD8F08194D4D973BF246AD178546CC96258CD5DB319BSB0AK" TargetMode="External"/><Relationship Id="rId48" Type="http://schemas.openxmlformats.org/officeDocument/2006/relationships/hyperlink" Target="consultantplus://offline/ref=BBE230AAF8B073BD8F08194D4D973BF246AD158742CF96258CD5DB319BBA1ADDFEA91124938A846CSC05K" TargetMode="External"/><Relationship Id="rId56" Type="http://schemas.openxmlformats.org/officeDocument/2006/relationships/hyperlink" Target="consultantplus://offline/ref=BBE230AAF8B073BD8F08194D4D973BF246AF138146CF96258CD5DB319BBA1ADDFEA91124938A846ESC0DK" TargetMode="External"/><Relationship Id="rId8" Type="http://schemas.openxmlformats.org/officeDocument/2006/relationships/hyperlink" Target="consultantplus://offline/ref=BBE230AAF8B073BD8F08194D4D973BF246AD108645CD96258CD5DB319BBA1ADDFEA91124938B8669SC09K" TargetMode="External"/><Relationship Id="rId51" Type="http://schemas.openxmlformats.org/officeDocument/2006/relationships/hyperlink" Target="consultantplus://offline/ref=BBE230AAF8B073BD8F08194D4D973BF246AF138147CC96258CD5DB319BBA1ADDFEA911249388826FSC04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11544</Words>
  <Characters>65804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1</cp:revision>
  <dcterms:created xsi:type="dcterms:W3CDTF">2015-03-11T10:52:00Z</dcterms:created>
  <dcterms:modified xsi:type="dcterms:W3CDTF">2015-03-11T10:52:00Z</dcterms:modified>
</cp:coreProperties>
</file>