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27" w:rsidRDefault="00BD662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6627" w:rsidRDefault="00BD662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D66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6627" w:rsidRDefault="00BD6627">
            <w:pPr>
              <w:pStyle w:val="ConsPlusNormal"/>
            </w:pPr>
            <w:r>
              <w:t>26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6627" w:rsidRDefault="00BD6627">
            <w:pPr>
              <w:pStyle w:val="ConsPlusNormal"/>
              <w:jc w:val="right"/>
            </w:pPr>
            <w:r>
              <w:t>N 365-ОЗ</w:t>
            </w:r>
          </w:p>
        </w:tc>
      </w:tr>
    </w:tbl>
    <w:p w:rsidR="00BD6627" w:rsidRDefault="00BD66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Title"/>
        <w:jc w:val="center"/>
      </w:pPr>
      <w:r>
        <w:t>ЗАКОН</w:t>
      </w:r>
    </w:p>
    <w:p w:rsidR="00BD6627" w:rsidRDefault="00BD6627">
      <w:pPr>
        <w:pStyle w:val="ConsPlusTitle"/>
        <w:jc w:val="center"/>
      </w:pPr>
      <w:r>
        <w:t>ЛИПЕЦКОЙ ОБЛАСТИ</w:t>
      </w:r>
    </w:p>
    <w:p w:rsidR="00BD6627" w:rsidRDefault="00BD6627">
      <w:pPr>
        <w:pStyle w:val="ConsPlusTitle"/>
        <w:jc w:val="center"/>
      </w:pPr>
    </w:p>
    <w:p w:rsidR="00BD6627" w:rsidRDefault="00BD6627">
      <w:pPr>
        <w:pStyle w:val="ConsPlusTitle"/>
        <w:jc w:val="center"/>
      </w:pPr>
      <w:r>
        <w:t>О НЕКОТОРЫХ ВОПРОСАХ СОЦИАЛЬНОГО ОБСЛУЖИВАНИЯ ГРАЖДАН</w:t>
      </w:r>
    </w:p>
    <w:p w:rsidR="00BD6627" w:rsidRDefault="00BD6627">
      <w:pPr>
        <w:pStyle w:val="ConsPlusTitle"/>
        <w:jc w:val="center"/>
      </w:pPr>
      <w:r>
        <w:t>В ЛИПЕЦКОЙ ОБЛАСТИ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jc w:val="right"/>
      </w:pPr>
      <w:r>
        <w:t>Принят</w:t>
      </w:r>
    </w:p>
    <w:p w:rsidR="00BD6627" w:rsidRDefault="00BD6627">
      <w:pPr>
        <w:pStyle w:val="ConsPlusNormal"/>
        <w:jc w:val="right"/>
      </w:pPr>
      <w:r>
        <w:t>Липецким областным</w:t>
      </w:r>
    </w:p>
    <w:p w:rsidR="00BD6627" w:rsidRDefault="00BD6627">
      <w:pPr>
        <w:pStyle w:val="ConsPlusNormal"/>
        <w:jc w:val="right"/>
      </w:pPr>
      <w:r>
        <w:t>Советом депутатов</w:t>
      </w:r>
    </w:p>
    <w:p w:rsidR="00BD6627" w:rsidRDefault="00BD6627">
      <w:pPr>
        <w:pStyle w:val="ConsPlusNormal"/>
        <w:jc w:val="right"/>
      </w:pPr>
      <w:r>
        <w:t>18 декабря 2014 года</w:t>
      </w:r>
    </w:p>
    <w:p w:rsidR="00BD6627" w:rsidRDefault="00BD66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D66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6627" w:rsidRDefault="00BD66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6627" w:rsidRDefault="00BD662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</w:t>
            </w:r>
          </w:p>
          <w:p w:rsidR="00BD6627" w:rsidRDefault="00BD66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02.07.2015 N 432-ОЗ)</w:t>
            </w:r>
          </w:p>
        </w:tc>
      </w:tr>
    </w:tbl>
    <w:p w:rsidR="00BD6627" w:rsidRDefault="00BD6627">
      <w:pPr>
        <w:pStyle w:val="ConsPlusNormal"/>
        <w:jc w:val="center"/>
      </w:pPr>
    </w:p>
    <w:p w:rsidR="00BD6627" w:rsidRDefault="00BD6627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закон) регулирует некоторые вопросы, связанные с организацией социального обслуживания граждан (далее - социальное обслуживание) на территории Липецкой области.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 xml:space="preserve">2. В настоящем Законе основные понятия используются в значениях, определенных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>.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Title"/>
        <w:ind w:firstLine="540"/>
        <w:jc w:val="both"/>
        <w:outlineLvl w:val="0"/>
      </w:pPr>
      <w:r>
        <w:t>Статья 2. Предельная величина среднедушевого дохода для предоставления социальных услуг бесплатно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ind w:firstLine="540"/>
        <w:jc w:val="both"/>
      </w:pPr>
      <w:r>
        <w:t xml:space="preserve">1. Предельная величина среднедушевого дохода для предоставления социальных услуг бесплатно устанавливается в размере, равном полуторной величине прожиточного минимума, установленного для основных социально-демографических групп населения в Липецкой области нормативным правовым актом администрации Липецкой области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Липецкой области от 30 декабря 2004 года N 164-ОЗ "О порядке установления прожиточного минимума в Липецкой области" (далее - величина прожиточного минимума).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2. Предельная величина среднедушевого дохода для предоставления социальных услуг бесплатно применяется с первого числа первого месяца квартала, следующего за кварталом, на который установлена величина прожиточного минимума.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Title"/>
        <w:ind w:firstLine="540"/>
        <w:jc w:val="both"/>
        <w:outlineLvl w:val="0"/>
      </w:pPr>
      <w:r>
        <w:t>Статья 3. Перечень социальных услуг по видам социальных услуг, предоставляемых поставщиками социальных услуг в Липецкой области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ind w:firstLine="540"/>
        <w:jc w:val="both"/>
      </w:pPr>
      <w:r>
        <w:t>С учетом индивидуальных потребностей получателям социальных услуг устанавливается следующий перечень социальных услуг в форме социального обслуживания на дому, или в полустационарной, или в стационарной форме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1. Социально-бытовые: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lastRenderedPageBreak/>
        <w:t>1) в полустационарной или стационарной формах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предоставление площади жилых помещений согласно утвержденным нормативам;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предоставление в пользование мебели согласно установленным санитарным правилам и нормам;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обеспечение питанием в соответствии с утвержденными нормами;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организация досуга и отдыха, обеспечение книгами, журналами, газетами, настольными играми;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2) в форме социального обслуживания на дому: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помощь в приготовлении пищи;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оплата за счет средств получателя социальных услуг жилищно-коммунальных услуг и услуг связи;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сдача за счет средств получателя социальных услуг вещей в стирку, химчистку, ремонт, обратная их доставка;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организация помощи в проведении ремонта жилых помещений;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обеспечение кратковременного присмотра за детьми;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3) во всех формах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предоставление гигиенических услуг лицам, не способным по состоянию здоровья самостоятельно осуществлять за собой уход;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отправка за счет средств получателя социальных услуг почтовой корреспонденции;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помощь в приеме пищи (кормление);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уборка жилых помещений;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оказание помощи в организации ритуальных услуг.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2. Социально-медицинские во всех формах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1) выполнение процедур, связанных с наблюдением здоровья получателей социальных услуг (измерение температуры тела, артериального давления, контроль за приемом лекарств);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2) проведение оздоровительных мероприятий;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3) систематическое наблюдение за получателями социальных услуг для выявления отклонений в состоянии их здоровья;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lastRenderedPageBreak/>
        <w:t>4)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5) проведение занятий, обучающих здоровому образу жизни;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6) проведение занятий по адаптивной физической культуре;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7) оказание помощи в обеспечении по рецептам врачей лекарственными средствами и изделиями медицинского назначения.</w:t>
      </w:r>
    </w:p>
    <w:p w:rsidR="00BD6627" w:rsidRDefault="00BD66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Липецкой области от 02.07.2015 N 432-ОЗ)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3. Социально-психологические в форме социального обслуживания на дому или в стационарной форме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1) социально-психологическое консультирование;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2) психологическая помощь и поддержка получателям социальных услуг, а также гражданам, осуществляющим уход на дому за тяжелобольными получателями социальных услуг;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3) социально-психологический патронаж.</w:t>
      </w:r>
    </w:p>
    <w:p w:rsidR="00BD6627" w:rsidRDefault="00BD66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Липецкой области от 02.07.2015 N 432-ОЗ)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4. Социально-педагогические:</w:t>
      </w:r>
    </w:p>
    <w:p w:rsidR="00BD6627" w:rsidRDefault="00BD6627">
      <w:pPr>
        <w:pStyle w:val="ConsPlusNormal"/>
        <w:spacing w:before="220"/>
        <w:ind w:firstLine="540"/>
        <w:jc w:val="both"/>
      </w:pPr>
      <w:bookmarkStart w:id="0" w:name="P67"/>
      <w:bookmarkEnd w:id="0"/>
      <w:r>
        <w:t>1) в форме социального обслуживания на дому: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обучение практическим навыкам общего ухода за тяжелобольными получателями социальных услуг, получателями социальных услуг, имеющими ограничение жизнедеятельности, в том числе за детьми-инвалидами;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</w:r>
    </w:p>
    <w:p w:rsidR="00BD6627" w:rsidRDefault="00BD6627">
      <w:pPr>
        <w:pStyle w:val="ConsPlusNormal"/>
        <w:spacing w:before="220"/>
        <w:ind w:firstLine="540"/>
        <w:jc w:val="both"/>
      </w:pPr>
      <w:bookmarkStart w:id="1" w:name="P70"/>
      <w:bookmarkEnd w:id="1"/>
      <w:r>
        <w:t>2) в форме социального обслуживания на дому или в стационарной форме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социально</w:t>
      </w:r>
      <w:proofErr w:type="gramEnd"/>
      <w:r>
        <w:t>-педагогическая коррекция, включая диагностику и консультирование;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3) во всех формах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организация</w:t>
      </w:r>
      <w:proofErr w:type="gramEnd"/>
      <w:r>
        <w:t xml:space="preserve"> досуга (праздники, экскурсии и другие культурные мероприятия).</w:t>
      </w:r>
    </w:p>
    <w:p w:rsidR="00BD6627" w:rsidRDefault="00BD66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Липецкой области от 02.07.2015 N 432-ОЗ)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5. Социально-трудовые: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1) в форме социального обслуживания на дому или в стационарной форме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проведение мероприятий по использованию трудовых возможностей и обучению доступным профессиональным навыкам;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организация помощи в получении образования и (или) профессии инвалидами (детьми-инвалидами) в соответствии с их способностями;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 xml:space="preserve">2) в форме социального обслуживания на дому или в полустационарной форме социального </w:t>
      </w:r>
      <w:r>
        <w:lastRenderedPageBreak/>
        <w:t>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оказание</w:t>
      </w:r>
      <w:proofErr w:type="gramEnd"/>
      <w:r>
        <w:t xml:space="preserve"> помощи в трудоустройстве.</w:t>
      </w:r>
    </w:p>
    <w:p w:rsidR="00BD6627" w:rsidRDefault="00BD66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Липецкой области от 02.07.2015 N 432-ОЗ)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6. Социально-правовые во всех формах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1) оказание помощи в оформлении и восстановлении документов получателей социальных услуг;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2) оказание помощи в получении юридических услуг (в том числе бесплатно);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3) оказание помощи в защите прав и законных интересов получателей социальных услуг.</w:t>
      </w:r>
    </w:p>
    <w:p w:rsidR="00BD6627" w:rsidRDefault="00BD66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Липецкой области от 02.07.2015 N 432-ОЗ)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1) в форме социального обслуживания на дому или в стационарной форме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обучение инвалидов (детей-инвалидов) пользованию средствами ухода и техническими средствами реабилитации;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обучение навыкам поведения в быту и общественных местах;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оказание помощи в обучении навыкам компьютерной грамотности;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оказание помощи в написании писем;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2) во всех формах социального обслуживания:</w:t>
      </w:r>
    </w:p>
    <w:p w:rsidR="00BD6627" w:rsidRDefault="00BD6627">
      <w:pPr>
        <w:pStyle w:val="ConsPlusNormal"/>
        <w:spacing w:before="220"/>
        <w:ind w:firstLine="540"/>
        <w:jc w:val="both"/>
      </w:pPr>
      <w:proofErr w:type="gramStart"/>
      <w:r>
        <w:t>проведение</w:t>
      </w:r>
      <w:proofErr w:type="gramEnd"/>
      <w:r>
        <w:t xml:space="preserve"> социально-реабилитационных мероприятий в сфере социального обслуживания.</w:t>
      </w:r>
    </w:p>
    <w:p w:rsidR="00BD6627" w:rsidRDefault="00BD66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Липецкой области от 02.07.2015 N 432-ОЗ)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 xml:space="preserve">8.1. Получателям социальных услуг в полустационарной форме социально-психологические услуги и социально-педагогические услуги, предусмотренные </w:t>
      </w:r>
      <w:hyperlink w:anchor="P67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0" w:history="1">
        <w:r>
          <w:rPr>
            <w:color w:val="0000FF"/>
          </w:rPr>
          <w:t>2 пункта 4</w:t>
        </w:r>
      </w:hyperlink>
      <w:r>
        <w:t xml:space="preserve"> настоящей статьи, предоставляются поставщиками социальных услуг, осуществляющими стационарное социальное обслуживание в соответствии с перечнем, рекомендуемым индивидуальной программой.</w:t>
      </w:r>
    </w:p>
    <w:p w:rsidR="00BD6627" w:rsidRDefault="00BD66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8.1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Липецкой области от 02.07.2015 N 432-ОЗ)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 xml:space="preserve">8. Срочные социальные услуги, установленные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7" w:history="1">
        <w:r>
          <w:rPr>
            <w:color w:val="0000FF"/>
          </w:rPr>
          <w:t>5 части 1 статьи 21</w:t>
        </w:r>
      </w:hyperlink>
      <w:r>
        <w:t xml:space="preserve"> Федерального закона.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 xml:space="preserve">9. Социальные услуги поставщиками социальных услуг предоставляются гражданам с учетом положений </w:t>
      </w:r>
      <w:hyperlink r:id="rId18" w:history="1">
        <w:r>
          <w:rPr>
            <w:color w:val="0000FF"/>
          </w:rPr>
          <w:t>статьи 12</w:t>
        </w:r>
      </w:hyperlink>
      <w:r>
        <w:t xml:space="preserve"> Федерального закона и настоящего Закона.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Title"/>
        <w:ind w:firstLine="540"/>
        <w:jc w:val="both"/>
        <w:outlineLvl w:val="0"/>
      </w:pPr>
      <w:r>
        <w:t>Статья 4. Формирование и ведение реестра поставщиков социальных услуг и регистра получателей социальных услуг, ведение учета и отчетности в сфере социального обслуживания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ind w:firstLine="540"/>
        <w:jc w:val="both"/>
      </w:pPr>
      <w:r>
        <w:t>Формирование и ведение реестра поставщиков социальных услуг и регистра получателей социальных услуг Липецкой области, а также ведение учета и отчетности в сфере социального обслуживания осуществляется исполнительным органом государственной власти Липецкой области в сфере социального обслуживания.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Title"/>
        <w:ind w:firstLine="540"/>
        <w:jc w:val="both"/>
        <w:outlineLvl w:val="0"/>
      </w:pPr>
      <w:r>
        <w:t xml:space="preserve">Статья 5. Финансовое обеспечение организаций социального обслуживания Липецкой </w:t>
      </w:r>
      <w:r>
        <w:lastRenderedPageBreak/>
        <w:t>области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ind w:firstLine="540"/>
        <w:jc w:val="both"/>
      </w:pPr>
      <w:r>
        <w:t>1. Финансовое обеспечение организаций социального обслуживания Липецкой области осуществляется за счет средств областного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2. Размер платы за предоставление социальных услуг и порядок ее взимания устанавливается исполнительным органом государственной власти Липецкой области в сфере социального обслуживания.</w:t>
      </w:r>
    </w:p>
    <w:p w:rsidR="00BD6627" w:rsidRDefault="00BD6627">
      <w:pPr>
        <w:pStyle w:val="ConsPlusNormal"/>
        <w:ind w:firstLine="540"/>
        <w:jc w:val="both"/>
      </w:pPr>
    </w:p>
    <w:p w:rsidR="00BD6627" w:rsidRDefault="00BD6627">
      <w:pPr>
        <w:pStyle w:val="ConsPlusTitle"/>
        <w:ind w:firstLine="540"/>
        <w:jc w:val="both"/>
        <w:outlineLvl w:val="0"/>
      </w:pPr>
      <w:r>
        <w:t>Статья 5.1. Категории граждан, имеющих право на получение социальных услуг бесплатно</w:t>
      </w:r>
    </w:p>
    <w:p w:rsidR="00BD6627" w:rsidRDefault="00BD662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Липецкой области от 02.07.2015 N 432-ОЗ)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ind w:firstLine="540"/>
        <w:jc w:val="both"/>
      </w:pPr>
      <w:bookmarkStart w:id="2" w:name="P113"/>
      <w:bookmarkEnd w:id="2"/>
      <w:r>
        <w:t xml:space="preserve">1. Категории граждан, имеющих право на получение социальных услуг бесплатно, определены Федеральным </w:t>
      </w:r>
      <w:hyperlink r:id="rId20" w:history="1">
        <w:r>
          <w:rPr>
            <w:color w:val="0000FF"/>
          </w:rPr>
          <w:t>законом</w:t>
        </w:r>
      </w:hyperlink>
      <w:r>
        <w:t>.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 xml:space="preserve">2. В дополнение к категориям граждан, указанных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право на получение социальных услуг бесплатно имеют: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1) одиноко проживающие участники и инвалиды Великой Отечественной войны в форме социального обслуживания на дому;</w:t>
      </w:r>
    </w:p>
    <w:p w:rsidR="00BD6627" w:rsidRDefault="00BD6627">
      <w:pPr>
        <w:pStyle w:val="ConsPlusNormal"/>
        <w:spacing w:before="220"/>
        <w:ind w:firstLine="540"/>
        <w:jc w:val="both"/>
      </w:pPr>
      <w:r>
        <w:t>2) беременные женщины и женщины, подвергшиеся физическому насилию в результате внутрисемейного конфликта, в стационарной форме социального обслуживания в организациях социального обслуживания, перечень которых устанавливается нормативным правовым актом исполнительного органа государственной власти области в сфере социального обслуживания.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jc w:val="right"/>
      </w:pPr>
      <w:r>
        <w:t>Глава администрации</w:t>
      </w:r>
    </w:p>
    <w:p w:rsidR="00BD6627" w:rsidRDefault="00BD6627">
      <w:pPr>
        <w:pStyle w:val="ConsPlusNormal"/>
        <w:jc w:val="right"/>
      </w:pPr>
      <w:r>
        <w:t>Липецкой области</w:t>
      </w:r>
    </w:p>
    <w:p w:rsidR="00BD6627" w:rsidRDefault="00BD6627">
      <w:pPr>
        <w:pStyle w:val="ConsPlusNormal"/>
        <w:jc w:val="right"/>
      </w:pPr>
      <w:r>
        <w:t>О.П.КОРОЛЕВ</w:t>
      </w:r>
    </w:p>
    <w:p w:rsidR="00BD6627" w:rsidRDefault="00BD6627">
      <w:pPr>
        <w:pStyle w:val="ConsPlusNormal"/>
      </w:pPr>
      <w:r>
        <w:t>г. Липецк</w:t>
      </w:r>
    </w:p>
    <w:p w:rsidR="00BD6627" w:rsidRDefault="00BD6627">
      <w:pPr>
        <w:pStyle w:val="ConsPlusNormal"/>
        <w:spacing w:before="220"/>
      </w:pPr>
      <w:r>
        <w:t>26.12.2014</w:t>
      </w:r>
    </w:p>
    <w:p w:rsidR="00BD6627" w:rsidRDefault="00BD6627">
      <w:pPr>
        <w:pStyle w:val="ConsPlusNormal"/>
        <w:spacing w:before="220"/>
      </w:pPr>
      <w:r>
        <w:t>N 365-ОЗ</w:t>
      </w: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jc w:val="both"/>
      </w:pPr>
    </w:p>
    <w:p w:rsidR="00BD6627" w:rsidRDefault="00BD66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DA0" w:rsidRDefault="00C73DA0">
      <w:bookmarkStart w:id="3" w:name="_GoBack"/>
      <w:bookmarkEnd w:id="3"/>
    </w:p>
    <w:sectPr w:rsidR="00C73DA0" w:rsidSect="0044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27"/>
    <w:rsid w:val="00BD6627"/>
    <w:rsid w:val="00C7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B1FF0-3064-4167-B93A-080906E8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74A61352DED43CE9F7B5BF043B9DAF406731E3BC453C78B9CA891C4312FFC9C4ECD1065C0D249E20B005019C0327j2p0I" TargetMode="External"/><Relationship Id="rId13" Type="http://schemas.openxmlformats.org/officeDocument/2006/relationships/hyperlink" Target="consultantplus://offline/ref=F01D74A61352DED43CE9F7B5BF043B9DAF406731EDBA4B387AB9CA891C4312FFC9C4ECC3060401259F3EB30214CA52627C62989563893ED6A554DFjFp7I" TargetMode="External"/><Relationship Id="rId18" Type="http://schemas.openxmlformats.org/officeDocument/2006/relationships/hyperlink" Target="consultantplus://offline/ref=F01D74A61352DED43CE9E9B8A9686792AD433035EABF466826E691D44B4A18A88E8BB581420901269C35E4555BCB0E2728719995638B3FC9jApE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01D74A61352DED43CE9E9B8A9686792AD433035EABF466826E691D44B4A18A89C8BED8D43081E259E20B2041Ej9p7I" TargetMode="External"/><Relationship Id="rId12" Type="http://schemas.openxmlformats.org/officeDocument/2006/relationships/hyperlink" Target="consultantplus://offline/ref=F01D74A61352DED43CE9F7B5BF043B9DAF406731EDBA4B387AB9CA891C4312FFC9C4ECC3060401259F3EB30414CA52627C62989563893ED6A554DFjFp7I" TargetMode="External"/><Relationship Id="rId17" Type="http://schemas.openxmlformats.org/officeDocument/2006/relationships/hyperlink" Target="consultantplus://offline/ref=F01D74A61352DED43CE9E9B8A9686792AD433035EABF466826E691D44B4A18A88E8BB581420902279835E4555BCB0E2728719995638B3FC9jAp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1D74A61352DED43CE9E9B8A9686792AD433035EABF466826E691D44B4A18A88E8BB581420902279C35E4555BCB0E2728719995638B3FC9jApEI" TargetMode="External"/><Relationship Id="rId20" Type="http://schemas.openxmlformats.org/officeDocument/2006/relationships/hyperlink" Target="consultantplus://offline/ref=F01D74A61352DED43CE9E9B8A9686792AD433035EABF466826E691D44B4A18A89C8BED8D43081E259E20B2041Ej9p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D74A61352DED43CE9E9B8A9686792AD433035EABF466826E691D44B4A18A89C8BED8D43081E259E20B2041Ej9p7I" TargetMode="External"/><Relationship Id="rId11" Type="http://schemas.openxmlformats.org/officeDocument/2006/relationships/hyperlink" Target="consultantplus://offline/ref=F01D74A61352DED43CE9F7B5BF043B9DAF406731EDBA4B387AB9CA891C4312FFC9C4ECC3060401259F3EB20614CA52627C62989563893ED6A554DFjFp7I" TargetMode="External"/><Relationship Id="rId5" Type="http://schemas.openxmlformats.org/officeDocument/2006/relationships/hyperlink" Target="consultantplus://offline/ref=F01D74A61352DED43CE9F7B5BF043B9DAF406731EDBA4B387AB9CA891C4312FFC9C4ECC3060401259F3EB00314CA52627C62989563893ED6A554DFjFp7I" TargetMode="External"/><Relationship Id="rId15" Type="http://schemas.openxmlformats.org/officeDocument/2006/relationships/hyperlink" Target="consultantplus://offline/ref=F01D74A61352DED43CE9F7B5BF043B9DAF406731EDBA4B387AB9CA891C4312FFC9C4ECC3060401259F3EB40C14CA52627C62989563893ED6A554DFjFp7I" TargetMode="External"/><Relationship Id="rId10" Type="http://schemas.openxmlformats.org/officeDocument/2006/relationships/hyperlink" Target="consultantplus://offline/ref=F01D74A61352DED43CE9F7B5BF043B9DAF406731EDBA4B387AB9CA891C4312FFC9C4ECC3060401259F3EB10C14CA52627C62989563893ED6A554DFjFp7I" TargetMode="External"/><Relationship Id="rId19" Type="http://schemas.openxmlformats.org/officeDocument/2006/relationships/hyperlink" Target="consultantplus://offline/ref=F01D74A61352DED43CE9F7B5BF043B9DAF406731EDBA4B387AB9CA891C4312FFC9C4ECC3060401259F3EB50414CA52627C62989563893ED6A554DFjFp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1D74A61352DED43CE9F7B5BF043B9DAF406731EDBA4B387AB9CA891C4312FFC9C4ECC3060401259F3EB00D14CA52627C62989563893ED6A554DFjFp7I" TargetMode="External"/><Relationship Id="rId14" Type="http://schemas.openxmlformats.org/officeDocument/2006/relationships/hyperlink" Target="consultantplus://offline/ref=F01D74A61352DED43CE9F7B5BF043B9DAF406731EDBA4B387AB9CA891C4312FFC9C4ECC3060401259F3EB40414CA52627C62989563893ED6A554DFjFp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Мутаева</dc:creator>
  <cp:keywords/>
  <dc:description/>
  <cp:lastModifiedBy>Ольга Мутаева</cp:lastModifiedBy>
  <cp:revision>1</cp:revision>
  <dcterms:created xsi:type="dcterms:W3CDTF">2019-01-11T08:41:00Z</dcterms:created>
  <dcterms:modified xsi:type="dcterms:W3CDTF">2019-01-11T08:42:00Z</dcterms:modified>
</cp:coreProperties>
</file>